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DF" w:rsidRDefault="007F18DF" w:rsidP="006D66DD">
      <w:pPr>
        <w:spacing w:after="0"/>
        <w:rPr>
          <w:b/>
          <w:smallCaps/>
          <w:sz w:val="28"/>
          <w:szCs w:val="28"/>
        </w:rPr>
      </w:pPr>
      <w:r w:rsidRPr="007F18DF">
        <w:rPr>
          <w:b/>
          <w:smallCaps/>
          <w:noProof/>
          <w:sz w:val="28"/>
          <w:szCs w:val="28"/>
          <w:lang w:eastAsia="fr-CA"/>
        </w:rPr>
        <w:drawing>
          <wp:inline distT="0" distB="0" distL="0" distR="0">
            <wp:extent cx="1219200" cy="1219200"/>
            <wp:effectExtent l="19050" t="0" r="0" b="0"/>
            <wp:docPr id="2" name="Image 1" descr="M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F.jpg"/>
                    <pic:cNvPicPr/>
                  </pic:nvPicPr>
                  <pic:blipFill>
                    <a:blip r:embed="rId8" cstate="print"/>
                    <a:stretch>
                      <a:fillRect/>
                    </a:stretch>
                  </pic:blipFill>
                  <pic:spPr>
                    <a:xfrm>
                      <a:off x="0" y="0"/>
                      <a:ext cx="1219200" cy="1219200"/>
                    </a:xfrm>
                    <a:prstGeom prst="rect">
                      <a:avLst/>
                    </a:prstGeom>
                  </pic:spPr>
                </pic:pic>
              </a:graphicData>
            </a:graphic>
          </wp:inline>
        </w:drawing>
      </w:r>
      <w:r>
        <w:rPr>
          <w:b/>
          <w:smallCaps/>
          <w:sz w:val="28"/>
          <w:szCs w:val="28"/>
        </w:rPr>
        <w:t xml:space="preserve">                     </w:t>
      </w:r>
    </w:p>
    <w:p w:rsidR="007F18DF" w:rsidRPr="007F18DF" w:rsidRDefault="009B1B2F" w:rsidP="006D66DD">
      <w:pPr>
        <w:spacing w:after="0"/>
        <w:jc w:val="right"/>
        <w:rPr>
          <w:smallCaps/>
          <w:sz w:val="28"/>
          <w:szCs w:val="28"/>
        </w:rPr>
      </w:pPr>
      <w:r w:rsidRPr="007F18DF">
        <w:rPr>
          <w:smallCaps/>
          <w:sz w:val="28"/>
          <w:szCs w:val="28"/>
        </w:rPr>
        <w:lastRenderedPageBreak/>
        <w:t>C</w:t>
      </w:r>
      <w:r w:rsidR="007F18DF" w:rsidRPr="007F18DF">
        <w:rPr>
          <w:smallCaps/>
          <w:sz w:val="28"/>
          <w:szCs w:val="28"/>
        </w:rPr>
        <w:t xml:space="preserve">oordination du Québec de la Marche mondiale des femmes </w:t>
      </w:r>
    </w:p>
    <w:p w:rsidR="005D0F71" w:rsidRDefault="005D0F71" w:rsidP="006D66DD">
      <w:pPr>
        <w:spacing w:after="0"/>
        <w:jc w:val="center"/>
        <w:rPr>
          <w:smallCaps/>
          <w:sz w:val="28"/>
          <w:szCs w:val="28"/>
        </w:rPr>
        <w:sectPr w:rsidR="005D0F71" w:rsidSect="005D0F71">
          <w:footerReference w:type="default" r:id="rId9"/>
          <w:pgSz w:w="12240" w:h="15840"/>
          <w:pgMar w:top="1440" w:right="1800" w:bottom="1440" w:left="1800" w:header="708" w:footer="708" w:gutter="0"/>
          <w:cols w:num="2" w:space="708"/>
          <w:docGrid w:linePitch="360"/>
        </w:sectPr>
      </w:pPr>
    </w:p>
    <w:p w:rsidR="006D66DD" w:rsidRDefault="006D66DD" w:rsidP="007F18DF">
      <w:pPr>
        <w:pBdr>
          <w:bottom w:val="single" w:sz="4" w:space="1" w:color="auto"/>
        </w:pBdr>
        <w:spacing w:after="0"/>
        <w:jc w:val="center"/>
        <w:rPr>
          <w:b/>
          <w:smallCaps/>
          <w:sz w:val="28"/>
          <w:szCs w:val="28"/>
        </w:rPr>
      </w:pPr>
    </w:p>
    <w:p w:rsidR="009B1B2F" w:rsidRPr="007F18DF" w:rsidRDefault="007F18DF" w:rsidP="007F18DF">
      <w:pPr>
        <w:pBdr>
          <w:bottom w:val="single" w:sz="4" w:space="1" w:color="auto"/>
        </w:pBdr>
        <w:spacing w:after="0"/>
        <w:jc w:val="center"/>
        <w:rPr>
          <w:b/>
          <w:smallCaps/>
          <w:sz w:val="28"/>
          <w:szCs w:val="28"/>
        </w:rPr>
      </w:pPr>
      <w:r w:rsidRPr="007F18DF">
        <w:rPr>
          <w:b/>
          <w:smallCaps/>
          <w:sz w:val="28"/>
          <w:szCs w:val="28"/>
        </w:rPr>
        <w:t>C</w:t>
      </w:r>
      <w:r w:rsidR="009B1B2F" w:rsidRPr="007F18DF">
        <w:rPr>
          <w:b/>
          <w:smallCaps/>
          <w:sz w:val="28"/>
          <w:szCs w:val="28"/>
        </w:rPr>
        <w:t xml:space="preserve">onsultation </w:t>
      </w:r>
      <w:r w:rsidR="001054C4" w:rsidRPr="007F18DF">
        <w:rPr>
          <w:b/>
          <w:smallCaps/>
          <w:sz w:val="28"/>
          <w:szCs w:val="28"/>
        </w:rPr>
        <w:t xml:space="preserve">large </w:t>
      </w:r>
      <w:r w:rsidR="009B1B2F" w:rsidRPr="007F18DF">
        <w:rPr>
          <w:b/>
          <w:smallCaps/>
          <w:sz w:val="28"/>
          <w:szCs w:val="28"/>
        </w:rPr>
        <w:t>sur la M</w:t>
      </w:r>
      <w:r w:rsidR="001054C4" w:rsidRPr="007F18DF">
        <w:rPr>
          <w:b/>
          <w:smallCaps/>
          <w:sz w:val="28"/>
          <w:szCs w:val="28"/>
        </w:rPr>
        <w:t>arche mondiale des femm</w:t>
      </w:r>
      <w:r w:rsidR="00F015E2" w:rsidRPr="007F18DF">
        <w:rPr>
          <w:b/>
          <w:smallCaps/>
          <w:sz w:val="28"/>
          <w:szCs w:val="28"/>
        </w:rPr>
        <w:t>e</w:t>
      </w:r>
      <w:r>
        <w:rPr>
          <w:b/>
          <w:smallCaps/>
          <w:sz w:val="28"/>
          <w:szCs w:val="28"/>
        </w:rPr>
        <w:t xml:space="preserve">s </w:t>
      </w:r>
      <w:r w:rsidR="009B1B2F" w:rsidRPr="007F18DF">
        <w:rPr>
          <w:b/>
          <w:smallCaps/>
          <w:sz w:val="28"/>
          <w:szCs w:val="28"/>
        </w:rPr>
        <w:t>au Québec en 2015</w:t>
      </w:r>
    </w:p>
    <w:p w:rsidR="007F18DF" w:rsidRDefault="007F18DF" w:rsidP="007F18DF">
      <w:pPr>
        <w:pBdr>
          <w:bottom w:val="single" w:sz="4" w:space="1" w:color="auto"/>
        </w:pBdr>
        <w:spacing w:after="0"/>
        <w:jc w:val="right"/>
        <w:rPr>
          <w:i/>
          <w:szCs w:val="28"/>
        </w:rPr>
      </w:pPr>
    </w:p>
    <w:p w:rsidR="007F18DF" w:rsidRDefault="007F18DF" w:rsidP="007F18DF">
      <w:pPr>
        <w:pBdr>
          <w:bottom w:val="single" w:sz="4" w:space="1" w:color="auto"/>
        </w:pBdr>
        <w:spacing w:after="0"/>
        <w:jc w:val="right"/>
        <w:rPr>
          <w:i/>
          <w:szCs w:val="28"/>
        </w:rPr>
      </w:pPr>
      <w:r w:rsidRPr="007F18DF">
        <w:rPr>
          <w:i/>
          <w:szCs w:val="28"/>
        </w:rPr>
        <w:t>Document de consultation préparé</w:t>
      </w:r>
      <w:r>
        <w:rPr>
          <w:i/>
          <w:szCs w:val="28"/>
        </w:rPr>
        <w:t xml:space="preserve"> par le comité de coordination de la CQMMF</w:t>
      </w:r>
    </w:p>
    <w:p w:rsidR="007F18DF" w:rsidRPr="007F18DF" w:rsidRDefault="006B50A3" w:rsidP="007F18DF">
      <w:pPr>
        <w:pBdr>
          <w:bottom w:val="single" w:sz="4" w:space="1" w:color="auto"/>
        </w:pBdr>
        <w:spacing w:after="0"/>
        <w:jc w:val="right"/>
        <w:rPr>
          <w:i/>
          <w:szCs w:val="28"/>
        </w:rPr>
      </w:pPr>
      <w:r>
        <w:rPr>
          <w:i/>
          <w:szCs w:val="28"/>
        </w:rPr>
        <w:t>F</w:t>
      </w:r>
      <w:r w:rsidR="007F18DF">
        <w:rPr>
          <w:i/>
          <w:szCs w:val="28"/>
        </w:rPr>
        <w:t>évrier 2014</w:t>
      </w:r>
    </w:p>
    <w:p w:rsidR="009B1B2F" w:rsidRDefault="009B1B2F" w:rsidP="009B1B2F">
      <w:pPr>
        <w:spacing w:after="0"/>
      </w:pPr>
    </w:p>
    <w:p w:rsidR="002C7F88" w:rsidRDefault="00070136" w:rsidP="006D66DD">
      <w:pPr>
        <w:spacing w:after="240"/>
        <w:ind w:firstLine="709"/>
        <w:jc w:val="both"/>
      </w:pPr>
      <w:r>
        <w:t>La M</w:t>
      </w:r>
      <w:r w:rsidR="00DF42BA">
        <w:t>arche mondiale des femmes (M</w:t>
      </w:r>
      <w:r>
        <w:t>MF</w:t>
      </w:r>
      <w:r w:rsidR="00DF42BA">
        <w:t>)</w:t>
      </w:r>
      <w:r>
        <w:t xml:space="preserve"> est un mouvement mondial d’actions féministes rassemblant des groupes et des organisations de la base œuvrant pour éliminer les causes qui sont à l’origine de la pauvreté et de la violence envers les femmes. </w:t>
      </w:r>
      <w:r w:rsidR="00D05594">
        <w:t>Au fur et à mesure des années, la MMF est devenue un mouvement permanent, incontournable et irréversible</w:t>
      </w:r>
      <w:r w:rsidR="002C7F88">
        <w:t xml:space="preserve">, ancré </w:t>
      </w:r>
      <w:r w:rsidR="006B50A3">
        <w:t>dans des mobilisations locales. La MMF</w:t>
      </w:r>
      <w:r w:rsidR="009D5B05">
        <w:t xml:space="preserve"> </w:t>
      </w:r>
      <w:r w:rsidR="006B50A3">
        <w:t xml:space="preserve">rallie </w:t>
      </w:r>
      <w:r w:rsidR="00DF42BA" w:rsidRPr="00070136">
        <w:t xml:space="preserve">des milliers de groupes et plus de 70 coordinations nationales. </w:t>
      </w:r>
    </w:p>
    <w:p w:rsidR="009D4DFA" w:rsidRPr="00DF18B8" w:rsidRDefault="00070136" w:rsidP="005D0F71">
      <w:pPr>
        <w:spacing w:after="0"/>
        <w:ind w:firstLine="708"/>
        <w:jc w:val="both"/>
      </w:pPr>
      <w:r w:rsidRPr="00070136">
        <w:t xml:space="preserve">La </w:t>
      </w:r>
      <w:r w:rsidR="00A56F3D">
        <w:t>C</w:t>
      </w:r>
      <w:r w:rsidRPr="00070136">
        <w:t xml:space="preserve">oordination du Québec de la MMF </w:t>
      </w:r>
      <w:r>
        <w:t xml:space="preserve">(CQMMF) </w:t>
      </w:r>
      <w:r w:rsidRPr="00070136">
        <w:t>r</w:t>
      </w:r>
      <w:r w:rsidR="00A75E47" w:rsidRPr="00070136">
        <w:t xml:space="preserve">egroupe plus d’une cinquantaine de groupes actifs, nationaux et régionaux. Y participent activement des groupes autonomes de femmes, des comités femmes de groupes communautaires et des comités de condition féminine d’organisations syndicales. Le mandat de la CQMMF est </w:t>
      </w:r>
      <w:r w:rsidR="002C7F88">
        <w:t xml:space="preserve">de participer à la définition des orientations de la MMF à l’échelle internationale et de s’inspirer de ces orientations pour leur donner forme à l’échelle des Amériques et </w:t>
      </w:r>
      <w:r w:rsidR="006B50A3">
        <w:t>au Québec</w:t>
      </w:r>
      <w:r w:rsidR="006752D7">
        <w:rPr>
          <w:rStyle w:val="Appelnotedebasdep"/>
        </w:rPr>
        <w:footnoteReference w:id="1"/>
      </w:r>
      <w:r w:rsidRPr="00070136">
        <w:t>.</w:t>
      </w:r>
      <w:r w:rsidR="00DF18B8">
        <w:t xml:space="preserve"> </w:t>
      </w:r>
    </w:p>
    <w:p w:rsidR="002C7F88" w:rsidRDefault="002C7F88" w:rsidP="009D4DFA">
      <w:pPr>
        <w:spacing w:after="0"/>
      </w:pPr>
    </w:p>
    <w:p w:rsidR="006D66DD" w:rsidRDefault="006D66DD" w:rsidP="009D4DFA">
      <w:pPr>
        <w:spacing w:after="0"/>
      </w:pPr>
    </w:p>
    <w:p w:rsidR="009D4DFA" w:rsidRPr="00DD1EF7" w:rsidRDefault="009D4DFA" w:rsidP="005D0F71">
      <w:pPr>
        <w:shd w:val="clear" w:color="auto" w:fill="A6A6A6" w:themeFill="background1" w:themeFillShade="A6"/>
        <w:spacing w:after="0"/>
        <w:jc w:val="center"/>
        <w:rPr>
          <w:b/>
          <w:sz w:val="28"/>
          <w:szCs w:val="28"/>
        </w:rPr>
      </w:pPr>
      <w:r w:rsidRPr="00DD1EF7">
        <w:rPr>
          <w:b/>
          <w:sz w:val="28"/>
          <w:szCs w:val="28"/>
        </w:rPr>
        <w:t>Thématique de la MMF en 2015 : Libére</w:t>
      </w:r>
      <w:r w:rsidR="00A56F3D" w:rsidRPr="00DD1EF7">
        <w:rPr>
          <w:b/>
          <w:sz w:val="28"/>
          <w:szCs w:val="28"/>
        </w:rPr>
        <w:t>r</w:t>
      </w:r>
      <w:r w:rsidRPr="00DD1EF7">
        <w:rPr>
          <w:b/>
          <w:sz w:val="28"/>
          <w:szCs w:val="28"/>
        </w:rPr>
        <w:t xml:space="preserve"> nos corps et nos territoires !</w:t>
      </w:r>
      <w:r w:rsidRPr="00DD1EF7">
        <w:rPr>
          <w:sz w:val="28"/>
          <w:szCs w:val="28"/>
          <w:vertAlign w:val="superscript"/>
        </w:rPr>
        <w:footnoteReference w:id="2"/>
      </w:r>
    </w:p>
    <w:p w:rsidR="005D0F71" w:rsidRDefault="005D0F71" w:rsidP="00110811">
      <w:pPr>
        <w:spacing w:after="0"/>
      </w:pPr>
    </w:p>
    <w:p w:rsidR="006D66DD" w:rsidRDefault="009D4DFA" w:rsidP="006D66DD">
      <w:pPr>
        <w:spacing w:after="240"/>
        <w:ind w:firstLine="709"/>
        <w:jc w:val="both"/>
      </w:pPr>
      <w:r>
        <w:t>Lors de la 9</w:t>
      </w:r>
      <w:r w:rsidRPr="008A0FB3">
        <w:rPr>
          <w:vertAlign w:val="superscript"/>
        </w:rPr>
        <w:t>ème</w:t>
      </w:r>
      <w:r>
        <w:t xml:space="preserve"> Rencontre internationale de la MMF au Brésil en août dernier, </w:t>
      </w:r>
      <w:r w:rsidR="00110811">
        <w:t xml:space="preserve">les déléguées provenant de plus de 50 pays ont défini </w:t>
      </w:r>
      <w:r w:rsidR="00DA46AD">
        <w:t>l’orientation de</w:t>
      </w:r>
      <w:r w:rsidR="00110811">
        <w:t xml:space="preserve"> la 4</w:t>
      </w:r>
      <w:r w:rsidR="00110811" w:rsidRPr="006A6CD4">
        <w:rPr>
          <w:vertAlign w:val="superscript"/>
        </w:rPr>
        <w:t>ème</w:t>
      </w:r>
      <w:r w:rsidR="00110811">
        <w:t xml:space="preserve"> Action i</w:t>
      </w:r>
      <w:r w:rsidR="006D66DD">
        <w:t xml:space="preserve">nternationale de la MMF en 2015. Elles ont réfléchi aux </w:t>
      </w:r>
      <w:r w:rsidR="006A6CD4">
        <w:t xml:space="preserve">liens étroits entre le contrôle du corps et de la vie des femmes et l’accaparement des territoires et des ressources naturelles, l’appropriation des revenus et des droits des travailleuses, l’augmentation de la militarisation, de la criminalisation des luttes et de la violence envers les femmes. </w:t>
      </w:r>
    </w:p>
    <w:p w:rsidR="006D66DD" w:rsidRDefault="006D66DD">
      <w:r>
        <w:br w:type="page"/>
      </w:r>
    </w:p>
    <w:p w:rsidR="00110811" w:rsidRPr="006D66DD" w:rsidRDefault="00E77720" w:rsidP="006D66DD">
      <w:pPr>
        <w:spacing w:after="120"/>
        <w:ind w:firstLine="708"/>
        <w:jc w:val="both"/>
      </w:pPr>
      <w:r>
        <w:lastRenderedPageBreak/>
        <w:t>Suite à ces échanges, l</w:t>
      </w:r>
      <w:r w:rsidR="007D0692" w:rsidRPr="009D5B05">
        <w:rPr>
          <w:b/>
        </w:rPr>
        <w:t xml:space="preserve">a thématique retenue pour orienter les actions de la MMF en 2015 </w:t>
      </w:r>
      <w:r w:rsidR="00DA46AD">
        <w:rPr>
          <w:b/>
        </w:rPr>
        <w:t>est de</w:t>
      </w:r>
      <w:r w:rsidR="00110811" w:rsidRPr="009D5B05">
        <w:rPr>
          <w:b/>
        </w:rPr>
        <w:t xml:space="preserve"> </w:t>
      </w:r>
      <w:r w:rsidR="007D0692" w:rsidRPr="009D5B05">
        <w:rPr>
          <w:b/>
        </w:rPr>
        <w:t xml:space="preserve">dénoncer les façons dont le patriarcat, le capitalisme, le colonialisme et le racisme exercent un contrôle sur le corps des femmes en lien avec l’appropriation des territoires et </w:t>
      </w:r>
      <w:r w:rsidR="009D5B05">
        <w:rPr>
          <w:b/>
        </w:rPr>
        <w:t xml:space="preserve">des </w:t>
      </w:r>
      <w:r w:rsidR="007D0692" w:rsidRPr="009D5B05">
        <w:rPr>
          <w:b/>
        </w:rPr>
        <w:t>ressources naturelles</w:t>
      </w:r>
      <w:r w:rsidR="00FF4708" w:rsidRPr="009D5B05">
        <w:rPr>
          <w:b/>
        </w:rPr>
        <w:t xml:space="preserve">, et </w:t>
      </w:r>
      <w:r w:rsidR="007D0692" w:rsidRPr="009D5B05">
        <w:rPr>
          <w:b/>
        </w:rPr>
        <w:t xml:space="preserve">à </w:t>
      </w:r>
      <w:r w:rsidR="00110811" w:rsidRPr="009D5B05">
        <w:rPr>
          <w:b/>
        </w:rPr>
        <w:t>m</w:t>
      </w:r>
      <w:r w:rsidR="006A6CD4" w:rsidRPr="009D5B05">
        <w:rPr>
          <w:b/>
        </w:rPr>
        <w:t xml:space="preserve">ettre de l’avant </w:t>
      </w:r>
      <w:r w:rsidR="007D0692" w:rsidRPr="009D5B05">
        <w:rPr>
          <w:b/>
        </w:rPr>
        <w:t xml:space="preserve">les formes de résistances et les </w:t>
      </w:r>
      <w:r w:rsidR="00110811" w:rsidRPr="009D5B05">
        <w:rPr>
          <w:b/>
        </w:rPr>
        <w:t>alternatives développées par les femmes partout dans le monde.</w:t>
      </w:r>
    </w:p>
    <w:p w:rsidR="00070136" w:rsidRDefault="00070136" w:rsidP="00A75E47">
      <w:pPr>
        <w:spacing w:after="0"/>
        <w:rPr>
          <w:rFonts w:ascii="Arial Narrow" w:hAnsi="Arial Narrow"/>
          <w:i/>
          <w:highlight w:val="lightGray"/>
        </w:rPr>
      </w:pPr>
    </w:p>
    <w:p w:rsidR="009D4DFA" w:rsidRPr="00DD1EF7" w:rsidRDefault="009D4DFA" w:rsidP="005D0F71">
      <w:pPr>
        <w:shd w:val="clear" w:color="auto" w:fill="A6A6A6" w:themeFill="background1" w:themeFillShade="A6"/>
        <w:spacing w:after="0"/>
        <w:jc w:val="center"/>
        <w:rPr>
          <w:b/>
          <w:sz w:val="28"/>
          <w:szCs w:val="28"/>
        </w:rPr>
      </w:pPr>
      <w:r w:rsidRPr="00DD1EF7">
        <w:rPr>
          <w:b/>
          <w:sz w:val="28"/>
          <w:szCs w:val="28"/>
        </w:rPr>
        <w:t>Consultation sur l</w:t>
      </w:r>
      <w:r w:rsidR="001054C4" w:rsidRPr="00DD1EF7">
        <w:rPr>
          <w:b/>
          <w:sz w:val="28"/>
          <w:szCs w:val="28"/>
        </w:rPr>
        <w:t xml:space="preserve">es </w:t>
      </w:r>
      <w:r w:rsidRPr="00DD1EF7">
        <w:rPr>
          <w:b/>
          <w:sz w:val="28"/>
          <w:szCs w:val="28"/>
        </w:rPr>
        <w:t>action</w:t>
      </w:r>
      <w:r w:rsidR="001054C4" w:rsidRPr="00DD1EF7">
        <w:rPr>
          <w:b/>
          <w:sz w:val="28"/>
          <w:szCs w:val="28"/>
        </w:rPr>
        <w:t>s</w:t>
      </w:r>
      <w:r w:rsidRPr="00DD1EF7">
        <w:rPr>
          <w:b/>
          <w:sz w:val="28"/>
          <w:szCs w:val="28"/>
        </w:rPr>
        <w:t xml:space="preserve"> de 2015 au Québec</w:t>
      </w:r>
    </w:p>
    <w:p w:rsidR="009D4DFA" w:rsidRDefault="009D4DFA" w:rsidP="00A75E47">
      <w:pPr>
        <w:spacing w:after="0"/>
        <w:rPr>
          <w:rFonts w:ascii="Arial Narrow" w:hAnsi="Arial Narrow"/>
          <w:i/>
          <w:highlight w:val="lightGray"/>
        </w:rPr>
      </w:pPr>
    </w:p>
    <w:p w:rsidR="009D4DFA" w:rsidRDefault="009D4DFA" w:rsidP="005D0F71">
      <w:pPr>
        <w:spacing w:after="0"/>
        <w:ind w:firstLine="708"/>
        <w:jc w:val="both"/>
      </w:pPr>
      <w:r>
        <w:t>Depuis septembre dernier, chaque coordination nationale de la</w:t>
      </w:r>
      <w:r w:rsidR="00F015E2">
        <w:t xml:space="preserve"> </w:t>
      </w:r>
      <w:r w:rsidR="001054C4">
        <w:t>MMF</w:t>
      </w:r>
      <w:r>
        <w:t xml:space="preserve"> est appelée à définir comment elle </w:t>
      </w:r>
      <w:r w:rsidR="001054C4">
        <w:t xml:space="preserve">adaptera </w:t>
      </w:r>
      <w:r>
        <w:t xml:space="preserve"> cette thématique</w:t>
      </w:r>
      <w:r w:rsidR="00FF4708">
        <w:t xml:space="preserve"> </w:t>
      </w:r>
      <w:r w:rsidR="00110811">
        <w:t>à ses propres réalités</w:t>
      </w:r>
      <w:r w:rsidR="001054C4">
        <w:t xml:space="preserve"> </w:t>
      </w:r>
      <w:r w:rsidR="00FF4708">
        <w:t xml:space="preserve">et enjeux </w:t>
      </w:r>
      <w:r w:rsidR="001054C4">
        <w:t>en réfléchissant</w:t>
      </w:r>
      <w:r>
        <w:t xml:space="preserve"> à des actions </w:t>
      </w:r>
      <w:r w:rsidR="00DF18B8">
        <w:t>pour visibiliser</w:t>
      </w:r>
      <w:r>
        <w:t xml:space="preserve"> les formes de résistance et les alternatives que les femmes développent à travers le monde. </w:t>
      </w:r>
    </w:p>
    <w:p w:rsidR="009D4DFA" w:rsidRDefault="009D4DFA" w:rsidP="005D0F71">
      <w:pPr>
        <w:spacing w:after="0"/>
        <w:jc w:val="both"/>
      </w:pPr>
    </w:p>
    <w:p w:rsidR="00F83E6E" w:rsidRPr="00214DD4" w:rsidRDefault="009D4DFA" w:rsidP="005D0F71">
      <w:pPr>
        <w:spacing w:after="0"/>
        <w:ind w:firstLine="708"/>
        <w:jc w:val="both"/>
      </w:pPr>
      <w:r>
        <w:t xml:space="preserve">Les membres de la CQMMF se sont réunies à plusieurs reprises </w:t>
      </w:r>
      <w:r w:rsidR="001054C4">
        <w:t>et</w:t>
      </w:r>
      <w:r w:rsidR="00DF18B8">
        <w:t xml:space="preserve"> </w:t>
      </w:r>
      <w:r>
        <w:t xml:space="preserve">ont </w:t>
      </w:r>
      <w:r w:rsidR="00DF18B8">
        <w:t>développé</w:t>
      </w:r>
      <w:r>
        <w:t xml:space="preserve"> plusieurs </w:t>
      </w:r>
      <w:r w:rsidR="00DF18B8">
        <w:t>scénarios possibles</w:t>
      </w:r>
      <w:r>
        <w:t xml:space="preserve"> </w:t>
      </w:r>
      <w:r w:rsidR="00DF18B8">
        <w:t>sur</w:t>
      </w:r>
      <w:r>
        <w:t xml:space="preserve"> la forme </w:t>
      </w:r>
      <w:r w:rsidR="001054C4">
        <w:t xml:space="preserve">des actions </w:t>
      </w:r>
      <w:r w:rsidR="00F015E2">
        <w:t>au Québec</w:t>
      </w:r>
      <w:r w:rsidR="006D66DD">
        <w:t xml:space="preserve"> en 2015</w:t>
      </w:r>
      <w:r w:rsidR="00F015E2">
        <w:t xml:space="preserve">. Elles </w:t>
      </w:r>
      <w:r>
        <w:t xml:space="preserve">souhaitent soumettre </w:t>
      </w:r>
      <w:r w:rsidR="00DF18B8">
        <w:t xml:space="preserve">ces idées </w:t>
      </w:r>
      <w:r>
        <w:t>à une consultation large</w:t>
      </w:r>
      <w:r w:rsidRPr="009D4DFA">
        <w:t xml:space="preserve"> </w:t>
      </w:r>
      <w:r w:rsidR="00DF18B8">
        <w:t xml:space="preserve">diffusée </w:t>
      </w:r>
      <w:r>
        <w:t>auprès de toutes les comp</w:t>
      </w:r>
      <w:r w:rsidR="006D66DD">
        <w:t xml:space="preserve">osantes du mouvement des femmes et </w:t>
      </w:r>
      <w:r w:rsidR="00110811">
        <w:t xml:space="preserve">invite les groupes et organisations féministes qui souhaitent </w:t>
      </w:r>
      <w:r w:rsidR="005B7222">
        <w:t>prendre part</w:t>
      </w:r>
      <w:r w:rsidR="00110811">
        <w:t xml:space="preserve"> à la MMF au Québec en 2015 à participer à c</w:t>
      </w:r>
      <w:r w:rsidR="00FF4708">
        <w:t>ette</w:t>
      </w:r>
      <w:r w:rsidR="005B7222">
        <w:t xml:space="preserve"> </w:t>
      </w:r>
      <w:r>
        <w:t>consultation</w:t>
      </w:r>
      <w:r w:rsidR="00F015E2">
        <w:t>.</w:t>
      </w:r>
      <w:r>
        <w:t xml:space="preserve"> </w:t>
      </w:r>
    </w:p>
    <w:p w:rsidR="00110811" w:rsidRDefault="00110811" w:rsidP="005D0F71">
      <w:pPr>
        <w:spacing w:after="0"/>
        <w:jc w:val="both"/>
      </w:pPr>
    </w:p>
    <w:p w:rsidR="009D4DFA" w:rsidRPr="002C6371" w:rsidRDefault="009D4DFA" w:rsidP="005D0F71">
      <w:pPr>
        <w:spacing w:after="0"/>
        <w:ind w:firstLine="708"/>
        <w:jc w:val="both"/>
        <w:rPr>
          <w:b/>
          <w:sz w:val="24"/>
          <w:szCs w:val="24"/>
        </w:rPr>
      </w:pPr>
      <w:r w:rsidRPr="002C6371">
        <w:rPr>
          <w:b/>
          <w:sz w:val="24"/>
          <w:szCs w:val="24"/>
        </w:rPr>
        <w:t xml:space="preserve">La consultation </w:t>
      </w:r>
      <w:r w:rsidR="00FF4708" w:rsidRPr="002C6371">
        <w:rPr>
          <w:b/>
          <w:sz w:val="24"/>
          <w:szCs w:val="24"/>
        </w:rPr>
        <w:t xml:space="preserve">se déroule entre </w:t>
      </w:r>
      <w:r w:rsidRPr="002C6371">
        <w:rPr>
          <w:b/>
          <w:sz w:val="24"/>
          <w:szCs w:val="24"/>
        </w:rPr>
        <w:t xml:space="preserve">le 24 février </w:t>
      </w:r>
      <w:r w:rsidR="00FF4708" w:rsidRPr="002C6371">
        <w:rPr>
          <w:b/>
          <w:sz w:val="24"/>
          <w:szCs w:val="24"/>
        </w:rPr>
        <w:t xml:space="preserve">et le 4 avril </w:t>
      </w:r>
      <w:r w:rsidR="00DF18B8" w:rsidRPr="002C6371">
        <w:rPr>
          <w:b/>
          <w:sz w:val="24"/>
          <w:szCs w:val="24"/>
        </w:rPr>
        <w:t>2014</w:t>
      </w:r>
      <w:r w:rsidRPr="002C6371">
        <w:rPr>
          <w:b/>
          <w:sz w:val="24"/>
          <w:szCs w:val="24"/>
        </w:rPr>
        <w:t>. Les résultats permettront à la CQMMF</w:t>
      </w:r>
      <w:r w:rsidR="00F015E2" w:rsidRPr="002C6371">
        <w:rPr>
          <w:b/>
          <w:sz w:val="24"/>
          <w:szCs w:val="24"/>
        </w:rPr>
        <w:t xml:space="preserve"> </w:t>
      </w:r>
      <w:r w:rsidRPr="002C6371">
        <w:rPr>
          <w:b/>
          <w:sz w:val="24"/>
          <w:szCs w:val="24"/>
        </w:rPr>
        <w:t xml:space="preserve">de définir </w:t>
      </w:r>
      <w:r w:rsidR="001054C4" w:rsidRPr="002C6371">
        <w:rPr>
          <w:b/>
          <w:sz w:val="24"/>
          <w:szCs w:val="24"/>
        </w:rPr>
        <w:t>la forme des actions de la Marche en 2015</w:t>
      </w:r>
      <w:r w:rsidR="00FF4708" w:rsidRPr="002C6371">
        <w:rPr>
          <w:b/>
          <w:sz w:val="24"/>
          <w:szCs w:val="24"/>
        </w:rPr>
        <w:t>.</w:t>
      </w:r>
      <w:r w:rsidR="001054C4" w:rsidRPr="002C6371">
        <w:rPr>
          <w:b/>
          <w:sz w:val="24"/>
          <w:szCs w:val="24"/>
        </w:rPr>
        <w:t xml:space="preserve"> </w:t>
      </w:r>
    </w:p>
    <w:p w:rsidR="002C6371" w:rsidRDefault="002C6371" w:rsidP="009D4DFA">
      <w:pPr>
        <w:spacing w:after="0"/>
      </w:pPr>
    </w:p>
    <w:p w:rsidR="00FF4708" w:rsidRPr="00FF4708" w:rsidRDefault="00E805BC" w:rsidP="00FF4708">
      <w:pPr>
        <w:pBdr>
          <w:top w:val="single" w:sz="4" w:space="1" w:color="auto"/>
          <w:left w:val="single" w:sz="4" w:space="4" w:color="auto"/>
          <w:bottom w:val="single" w:sz="4" w:space="1" w:color="auto"/>
          <w:right w:val="single" w:sz="4" w:space="4" w:color="auto"/>
        </w:pBdr>
        <w:spacing w:after="0"/>
        <w:jc w:val="center"/>
      </w:pPr>
      <w:r w:rsidRPr="006752D7">
        <w:rPr>
          <w:b/>
          <w:color w:val="C0504D" w:themeColor="accent2"/>
          <w:sz w:val="32"/>
          <w:szCs w:val="32"/>
        </w:rPr>
        <w:t>Merci de bien vouloir retourner vos réponses</w:t>
      </w:r>
      <w:r w:rsidR="00A96919" w:rsidRPr="006752D7">
        <w:rPr>
          <w:b/>
          <w:color w:val="C0504D" w:themeColor="accent2"/>
          <w:sz w:val="32"/>
          <w:szCs w:val="32"/>
        </w:rPr>
        <w:t xml:space="preserve"> </w:t>
      </w:r>
      <w:r w:rsidRPr="006752D7">
        <w:rPr>
          <w:b/>
          <w:i/>
          <w:color w:val="C0504D" w:themeColor="accent2"/>
          <w:sz w:val="32"/>
          <w:szCs w:val="32"/>
          <w:u w:val="single"/>
        </w:rPr>
        <w:t>par courrier électronique</w:t>
      </w:r>
      <w:r w:rsidRPr="006752D7">
        <w:rPr>
          <w:b/>
          <w:color w:val="C0504D" w:themeColor="accent2"/>
          <w:sz w:val="32"/>
          <w:szCs w:val="32"/>
        </w:rPr>
        <w:t xml:space="preserve"> avant le </w:t>
      </w:r>
      <w:r w:rsidR="00F015E2" w:rsidRPr="006752D7">
        <w:rPr>
          <w:b/>
          <w:color w:val="C0504D" w:themeColor="accent2"/>
          <w:sz w:val="32"/>
          <w:szCs w:val="32"/>
        </w:rPr>
        <w:t>4 avril</w:t>
      </w:r>
      <w:r w:rsidRPr="006752D7">
        <w:rPr>
          <w:b/>
          <w:color w:val="C0504D" w:themeColor="accent2"/>
          <w:sz w:val="32"/>
          <w:szCs w:val="32"/>
        </w:rPr>
        <w:t xml:space="preserve"> 2014 à </w:t>
      </w:r>
      <w:r w:rsidR="00FF4708">
        <w:rPr>
          <w:b/>
          <w:color w:val="C0504D" w:themeColor="accent2"/>
          <w:sz w:val="32"/>
          <w:szCs w:val="32"/>
        </w:rPr>
        <w:t>l’adresse suivante</w:t>
      </w:r>
      <w:r w:rsidRPr="006752D7">
        <w:rPr>
          <w:b/>
          <w:color w:val="C0504D" w:themeColor="accent2"/>
          <w:sz w:val="32"/>
          <w:szCs w:val="32"/>
        </w:rPr>
        <w:t xml:space="preserve"> : </w:t>
      </w:r>
      <w:hyperlink r:id="rId10" w:history="1">
        <w:r w:rsidR="00FF4708" w:rsidRPr="00FF4708">
          <w:rPr>
            <w:b/>
            <w:color w:val="C0504D" w:themeColor="accent2"/>
            <w:sz w:val="32"/>
            <w:szCs w:val="32"/>
          </w:rPr>
          <w:t>cqmmf2015@ffq.qc.ca</w:t>
        </w:r>
      </w:hyperlink>
    </w:p>
    <w:p w:rsidR="009D4DFA" w:rsidRDefault="009D4DFA" w:rsidP="00A75E47">
      <w:pPr>
        <w:spacing w:after="0"/>
        <w:rPr>
          <w:rFonts w:ascii="Arial Narrow" w:hAnsi="Arial Narrow"/>
          <w:i/>
          <w:highlight w:val="lightGray"/>
        </w:rPr>
      </w:pPr>
    </w:p>
    <w:p w:rsidR="00E77720" w:rsidRDefault="00E77720" w:rsidP="004B06E2">
      <w:pPr>
        <w:spacing w:after="0"/>
        <w:rPr>
          <w:i/>
          <w:sz w:val="20"/>
          <w:szCs w:val="20"/>
        </w:rPr>
      </w:pPr>
    </w:p>
    <w:p w:rsidR="00E77720" w:rsidRDefault="00E77720">
      <w:pPr>
        <w:rPr>
          <w:i/>
          <w:sz w:val="20"/>
          <w:szCs w:val="20"/>
        </w:rPr>
      </w:pPr>
      <w:r>
        <w:rPr>
          <w:i/>
          <w:sz w:val="20"/>
          <w:szCs w:val="20"/>
        </w:rPr>
        <w:br w:type="page"/>
      </w:r>
    </w:p>
    <w:p w:rsidR="009B1B2F" w:rsidRPr="00DD1EF7" w:rsidRDefault="005D0F71" w:rsidP="00E94C8F">
      <w:pPr>
        <w:shd w:val="clear" w:color="auto" w:fill="244061" w:themeFill="accent1" w:themeFillShade="80"/>
        <w:spacing w:after="0"/>
        <w:jc w:val="center"/>
        <w:rPr>
          <w:b/>
          <w:sz w:val="28"/>
          <w:szCs w:val="28"/>
        </w:rPr>
      </w:pPr>
      <w:r w:rsidRPr="00DD1EF7">
        <w:rPr>
          <w:b/>
          <w:sz w:val="28"/>
          <w:szCs w:val="28"/>
        </w:rPr>
        <w:lastRenderedPageBreak/>
        <w:t xml:space="preserve">Partie </w:t>
      </w:r>
      <w:r w:rsidR="00FF4708" w:rsidRPr="00DD1EF7">
        <w:rPr>
          <w:b/>
          <w:sz w:val="28"/>
          <w:szCs w:val="28"/>
        </w:rPr>
        <w:t>1</w:t>
      </w:r>
      <w:r w:rsidR="00E94C8F" w:rsidRPr="00DD1EF7">
        <w:rPr>
          <w:b/>
          <w:sz w:val="28"/>
          <w:szCs w:val="28"/>
        </w:rPr>
        <w:t xml:space="preserve">. </w:t>
      </w:r>
      <w:r w:rsidR="00F83E6E" w:rsidRPr="00DD1EF7">
        <w:rPr>
          <w:b/>
          <w:sz w:val="28"/>
          <w:szCs w:val="28"/>
        </w:rPr>
        <w:t xml:space="preserve">Orientation générale </w:t>
      </w:r>
      <w:r w:rsidR="00DF18B8" w:rsidRPr="00DD1EF7">
        <w:rPr>
          <w:b/>
          <w:sz w:val="28"/>
          <w:szCs w:val="28"/>
        </w:rPr>
        <w:t>des actions</w:t>
      </w:r>
      <w:r w:rsidR="00F83E6E" w:rsidRPr="00DD1EF7">
        <w:rPr>
          <w:b/>
          <w:sz w:val="28"/>
          <w:szCs w:val="28"/>
        </w:rPr>
        <w:t xml:space="preserve"> au Québec </w:t>
      </w:r>
    </w:p>
    <w:p w:rsidR="00214DD4" w:rsidRDefault="00214DD4" w:rsidP="009B1B2F">
      <w:pPr>
        <w:spacing w:after="0"/>
        <w:rPr>
          <w:b/>
        </w:rPr>
      </w:pPr>
    </w:p>
    <w:p w:rsidR="00DF18B8" w:rsidRDefault="001521FC" w:rsidP="001521FC">
      <w:pPr>
        <w:spacing w:after="0"/>
        <w:jc w:val="both"/>
      </w:pPr>
      <w:r>
        <w:t>L</w:t>
      </w:r>
      <w:r w:rsidR="001054C4">
        <w:t xml:space="preserve">a CQMMF a </w:t>
      </w:r>
      <w:r w:rsidR="006F7CD6">
        <w:t xml:space="preserve">convenu que l’orientation principale des actions de 2015 au Québec s’articulerait de la façon suivante : </w:t>
      </w:r>
    </w:p>
    <w:p w:rsidR="00DF18B8" w:rsidRDefault="00DF18B8" w:rsidP="005D0F71">
      <w:pPr>
        <w:spacing w:after="0"/>
        <w:jc w:val="both"/>
      </w:pPr>
    </w:p>
    <w:p w:rsidR="00FF4708" w:rsidRPr="00116E72" w:rsidRDefault="00FF4708" w:rsidP="001521FC">
      <w:pPr>
        <w:pStyle w:val="Paragraphedeliste"/>
        <w:numPr>
          <w:ilvl w:val="0"/>
          <w:numId w:val="31"/>
        </w:numPr>
        <w:spacing w:after="0"/>
        <w:jc w:val="both"/>
        <w:rPr>
          <w:b/>
        </w:rPr>
      </w:pPr>
      <w:r w:rsidRPr="00116E72">
        <w:rPr>
          <w:b/>
        </w:rPr>
        <w:t xml:space="preserve">Les actions de la Marche s’inscriront dans une large démarche de formation politique </w:t>
      </w:r>
      <w:r w:rsidR="00D61553" w:rsidRPr="00116E72">
        <w:rPr>
          <w:b/>
        </w:rPr>
        <w:t>et</w:t>
      </w:r>
      <w:r w:rsidRPr="00116E72">
        <w:rPr>
          <w:b/>
        </w:rPr>
        <w:t xml:space="preserve"> d’éducation populaire et </w:t>
      </w:r>
      <w:r w:rsidR="00D61553" w:rsidRPr="00116E72">
        <w:rPr>
          <w:b/>
        </w:rPr>
        <w:t>viseront à outiller le mouvement des femmes et la population en général sur le rôle des systèmes d’oppression (capitalisme, patriarcat, racisme, hétérosexisme, colonialisme, âgisme, capacitisme, etc.) dans la vie des femmes au Québec et ailleurs. Elles viseront à</w:t>
      </w:r>
      <w:r w:rsidRPr="00116E72">
        <w:rPr>
          <w:b/>
        </w:rPr>
        <w:t xml:space="preserve"> dénoncer les systèmes d’oppression</w:t>
      </w:r>
      <w:r w:rsidR="00D61553" w:rsidRPr="00116E72">
        <w:rPr>
          <w:b/>
        </w:rPr>
        <w:t xml:space="preserve"> </w:t>
      </w:r>
      <w:r w:rsidRPr="00116E72">
        <w:rPr>
          <w:b/>
        </w:rPr>
        <w:t xml:space="preserve">et </w:t>
      </w:r>
      <w:r w:rsidR="00D61553" w:rsidRPr="00116E72">
        <w:rPr>
          <w:b/>
        </w:rPr>
        <w:t xml:space="preserve">à </w:t>
      </w:r>
      <w:r w:rsidRPr="00116E72">
        <w:rPr>
          <w:b/>
        </w:rPr>
        <w:t>développer d</w:t>
      </w:r>
      <w:r w:rsidR="00D61553" w:rsidRPr="00116E72">
        <w:rPr>
          <w:b/>
        </w:rPr>
        <w:t>ifférentes formes de résistances et d’</w:t>
      </w:r>
      <w:r w:rsidRPr="00116E72">
        <w:rPr>
          <w:b/>
        </w:rPr>
        <w:t>alternatives féministes.</w:t>
      </w:r>
    </w:p>
    <w:p w:rsidR="00E00E15" w:rsidRDefault="00E00E15" w:rsidP="00E00E15">
      <w:pPr>
        <w:spacing w:after="0"/>
        <w:ind w:firstLine="708"/>
        <w:jc w:val="both"/>
        <w:rPr>
          <w:b/>
        </w:rPr>
      </w:pPr>
    </w:p>
    <w:p w:rsidR="00262B74" w:rsidRDefault="006F7CD6" w:rsidP="001521FC">
      <w:pPr>
        <w:pStyle w:val="Paragraphedeliste"/>
        <w:numPr>
          <w:ilvl w:val="0"/>
          <w:numId w:val="31"/>
        </w:numPr>
        <w:spacing w:after="0"/>
        <w:jc w:val="both"/>
      </w:pPr>
      <w:r w:rsidRPr="00791D4E">
        <w:t xml:space="preserve">Cette orientation souligne l’importance de </w:t>
      </w:r>
      <w:r w:rsidRPr="001521FC">
        <w:rPr>
          <w:b/>
        </w:rPr>
        <w:t>faire des liens avec les valeurs de la Charte mondiale des femmes pour l’humanité</w:t>
      </w:r>
      <w:r w:rsidR="00D97964" w:rsidRPr="009D5B05">
        <w:rPr>
          <w:rStyle w:val="Appelnotedebasdep"/>
          <w:b/>
        </w:rPr>
        <w:footnoteReference w:id="3"/>
      </w:r>
      <w:r w:rsidRPr="001521FC">
        <w:rPr>
          <w:b/>
        </w:rPr>
        <w:t xml:space="preserve"> </w:t>
      </w:r>
      <w:r w:rsidRPr="00DD1EF7">
        <w:t>(justice, paix, liberté, solidarité et égalité) et de mettre de l’avant une vision féministe globale.</w:t>
      </w:r>
      <w:r w:rsidR="00791D4E" w:rsidRPr="00DD1EF7">
        <w:t xml:space="preserve"> </w:t>
      </w:r>
      <w:r w:rsidR="00262B74">
        <w:t xml:space="preserve">La Charte permettra également de lier davantage les actions de 2015 au Québec au mouvement international de la MMF et de se mobiliser en solidarité avec les femmes du monde entier. </w:t>
      </w:r>
    </w:p>
    <w:p w:rsidR="007D7F61" w:rsidRDefault="007D7F61" w:rsidP="005D0F71">
      <w:pPr>
        <w:spacing w:after="0"/>
        <w:jc w:val="both"/>
      </w:pPr>
    </w:p>
    <w:p w:rsidR="00D17EC2" w:rsidRPr="00D17EC2" w:rsidRDefault="00262B74" w:rsidP="001521FC">
      <w:pPr>
        <w:pStyle w:val="Paragraphedeliste"/>
        <w:numPr>
          <w:ilvl w:val="0"/>
          <w:numId w:val="31"/>
        </w:numPr>
        <w:spacing w:after="0"/>
        <w:jc w:val="both"/>
      </w:pPr>
      <w:r>
        <w:t xml:space="preserve">De plus, </w:t>
      </w:r>
      <w:r w:rsidR="00D17EC2" w:rsidRPr="00D17EC2">
        <w:t>dans la continuité</w:t>
      </w:r>
      <w:r w:rsidR="007D7F61" w:rsidRPr="00D17EC2">
        <w:t xml:space="preserve"> des actions de 2010, cette orientation </w:t>
      </w:r>
      <w:r w:rsidR="00D17EC2">
        <w:t xml:space="preserve">marque </w:t>
      </w:r>
      <w:r w:rsidR="00D17EC2" w:rsidRPr="001521FC">
        <w:rPr>
          <w:b/>
        </w:rPr>
        <w:t xml:space="preserve">une volonté d’approfondir les solidarités </w:t>
      </w:r>
      <w:r w:rsidR="007D7F61" w:rsidRPr="001521FC">
        <w:rPr>
          <w:b/>
        </w:rPr>
        <w:t xml:space="preserve">avec les femmes </w:t>
      </w:r>
      <w:r w:rsidR="00D17EC2" w:rsidRPr="001521FC">
        <w:rPr>
          <w:b/>
        </w:rPr>
        <w:t>autochtones du Québec</w:t>
      </w:r>
      <w:r w:rsidR="00D17EC2">
        <w:t xml:space="preserve">. Les actions de 2015 permettront de </w:t>
      </w:r>
      <w:r w:rsidR="00D17EC2" w:rsidRPr="00D17EC2">
        <w:t>travailler en lien étroit avec elles pour dénoncer le colonialisme, l’appropriation des territoires et des ressources naturelles</w:t>
      </w:r>
      <w:r w:rsidR="00D17EC2">
        <w:t xml:space="preserve"> et mettre de l’avant les formes de résistances et </w:t>
      </w:r>
      <w:r>
        <w:t xml:space="preserve">les </w:t>
      </w:r>
      <w:r w:rsidR="00D17EC2">
        <w:t>alternatives qu’elles développent au Québec et ailleurs</w:t>
      </w:r>
      <w:r w:rsidR="00D17EC2" w:rsidRPr="00D17EC2">
        <w:t xml:space="preserve">. </w:t>
      </w:r>
    </w:p>
    <w:p w:rsidR="007D7F61" w:rsidRDefault="007D7F61" w:rsidP="005D0F71">
      <w:pPr>
        <w:spacing w:after="0"/>
        <w:jc w:val="both"/>
      </w:pPr>
    </w:p>
    <w:p w:rsidR="00C05527" w:rsidRDefault="00C05527" w:rsidP="005D0F71">
      <w:pPr>
        <w:spacing w:after="0"/>
        <w:jc w:val="both"/>
      </w:pPr>
    </w:p>
    <w:p w:rsidR="00262B74" w:rsidRPr="00C05527" w:rsidRDefault="00262B74" w:rsidP="00C05527">
      <w:pPr>
        <w:pBdr>
          <w:top w:val="single" w:sz="4" w:space="1" w:color="auto"/>
          <w:left w:val="single" w:sz="4" w:space="4" w:color="auto"/>
          <w:bottom w:val="single" w:sz="4" w:space="1" w:color="auto"/>
          <w:right w:val="single" w:sz="4" w:space="4" w:color="auto"/>
        </w:pBdr>
        <w:spacing w:after="240"/>
        <w:jc w:val="center"/>
        <w:rPr>
          <w:b/>
          <w:sz w:val="28"/>
          <w:szCs w:val="28"/>
        </w:rPr>
      </w:pPr>
      <w:r w:rsidRPr="00C05527">
        <w:rPr>
          <w:b/>
          <w:sz w:val="28"/>
          <w:szCs w:val="28"/>
        </w:rPr>
        <w:t>Questions</w:t>
      </w:r>
    </w:p>
    <w:p w:rsidR="00042E77" w:rsidRPr="00B573DB" w:rsidRDefault="005D0F71" w:rsidP="005D0F71">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 xml:space="preserve">1. </w:t>
      </w:r>
      <w:r w:rsidR="00042E77" w:rsidRPr="00B573DB">
        <w:rPr>
          <w:sz w:val="24"/>
          <w:szCs w:val="24"/>
        </w:rPr>
        <w:t>Quels sont</w:t>
      </w:r>
      <w:r w:rsidR="00A56F3D" w:rsidRPr="00B573DB">
        <w:rPr>
          <w:sz w:val="24"/>
          <w:szCs w:val="24"/>
        </w:rPr>
        <w:t>,</w:t>
      </w:r>
      <w:r w:rsidR="00042E77" w:rsidRPr="00B573DB">
        <w:rPr>
          <w:sz w:val="24"/>
          <w:szCs w:val="24"/>
        </w:rPr>
        <w:t xml:space="preserve"> selon vous</w:t>
      </w:r>
      <w:r w:rsidR="00A56F3D" w:rsidRPr="00B573DB">
        <w:rPr>
          <w:sz w:val="24"/>
          <w:szCs w:val="24"/>
        </w:rPr>
        <w:t>,</w:t>
      </w:r>
      <w:r w:rsidR="00042E77" w:rsidRPr="00B573DB">
        <w:rPr>
          <w:sz w:val="24"/>
          <w:szCs w:val="24"/>
        </w:rPr>
        <w:t xml:space="preserve"> les principaux défis pour les femmes au Québec, en lien avec </w:t>
      </w:r>
      <w:r w:rsidR="00C05527" w:rsidRPr="00B573DB">
        <w:rPr>
          <w:sz w:val="24"/>
          <w:szCs w:val="24"/>
        </w:rPr>
        <w:t>la</w:t>
      </w:r>
      <w:r w:rsidR="009D5B05" w:rsidRPr="00B573DB">
        <w:rPr>
          <w:sz w:val="24"/>
          <w:szCs w:val="24"/>
        </w:rPr>
        <w:t xml:space="preserve"> thématique</w:t>
      </w:r>
      <w:r w:rsidR="00C05527" w:rsidRPr="00B573DB">
        <w:rPr>
          <w:i/>
          <w:sz w:val="24"/>
          <w:szCs w:val="24"/>
        </w:rPr>
        <w:t xml:space="preserve"> </w:t>
      </w:r>
      <w:r w:rsidR="00C05527" w:rsidRPr="00B573DB">
        <w:rPr>
          <w:sz w:val="24"/>
          <w:szCs w:val="24"/>
        </w:rPr>
        <w:t>définie à l’international</w:t>
      </w:r>
      <w:r w:rsidR="00C05527" w:rsidRPr="00B573DB">
        <w:rPr>
          <w:i/>
          <w:sz w:val="24"/>
          <w:szCs w:val="24"/>
        </w:rPr>
        <w:t> : Libérer nos corps et nos territoires</w:t>
      </w:r>
      <w:r w:rsidR="00042E77" w:rsidRPr="00B573DB">
        <w:rPr>
          <w:sz w:val="24"/>
          <w:szCs w:val="24"/>
        </w:rPr>
        <w:t xml:space="preserve">? </w:t>
      </w:r>
    </w:p>
    <w:p w:rsidR="00262B74" w:rsidRPr="00B573DB" w:rsidRDefault="00C05527" w:rsidP="005D0F71">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2</w:t>
      </w:r>
      <w:r w:rsidR="005D0F71" w:rsidRPr="00B573DB">
        <w:rPr>
          <w:sz w:val="24"/>
          <w:szCs w:val="24"/>
        </w:rPr>
        <w:t xml:space="preserve">. </w:t>
      </w:r>
      <w:r w:rsidRPr="00B573DB">
        <w:rPr>
          <w:sz w:val="24"/>
          <w:szCs w:val="24"/>
        </w:rPr>
        <w:t xml:space="preserve">Êtes-vous d’accord avec </w:t>
      </w:r>
      <w:r w:rsidR="00262B74" w:rsidRPr="00B573DB">
        <w:rPr>
          <w:sz w:val="24"/>
          <w:szCs w:val="24"/>
        </w:rPr>
        <w:t xml:space="preserve">l’orientation retenue pour les actions de la MMF au Québec? </w:t>
      </w:r>
      <w:r w:rsidRPr="00B573DB">
        <w:rPr>
          <w:sz w:val="24"/>
          <w:szCs w:val="24"/>
        </w:rPr>
        <w:t>Quels liens faites-vous avec</w:t>
      </w:r>
      <w:r w:rsidR="00262B74" w:rsidRPr="00B573DB">
        <w:rPr>
          <w:sz w:val="24"/>
          <w:szCs w:val="24"/>
        </w:rPr>
        <w:t xml:space="preserve"> vos</w:t>
      </w:r>
      <w:r w:rsidRPr="00B573DB">
        <w:rPr>
          <w:sz w:val="24"/>
          <w:szCs w:val="24"/>
        </w:rPr>
        <w:t xml:space="preserve"> propres</w:t>
      </w:r>
      <w:r w:rsidR="00262B74" w:rsidRPr="00B573DB">
        <w:rPr>
          <w:sz w:val="24"/>
          <w:szCs w:val="24"/>
        </w:rPr>
        <w:t xml:space="preserve"> luttes et réalités?</w:t>
      </w:r>
    </w:p>
    <w:p w:rsidR="006C0A71" w:rsidRPr="00B573DB" w:rsidRDefault="00C05527" w:rsidP="005D0F71">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3</w:t>
      </w:r>
      <w:r w:rsidR="005D0F71" w:rsidRPr="00B573DB">
        <w:rPr>
          <w:sz w:val="24"/>
          <w:szCs w:val="24"/>
        </w:rPr>
        <w:t xml:space="preserve">. </w:t>
      </w:r>
      <w:r w:rsidR="00042E77" w:rsidRPr="00B573DB">
        <w:rPr>
          <w:sz w:val="24"/>
          <w:szCs w:val="24"/>
        </w:rPr>
        <w:t>Auriez-vous des éléments à ajout</w:t>
      </w:r>
      <w:r w:rsidRPr="00B573DB">
        <w:rPr>
          <w:sz w:val="24"/>
          <w:szCs w:val="24"/>
        </w:rPr>
        <w:t>er pour compléter ou préciser cette orientation</w:t>
      </w:r>
      <w:r w:rsidR="00042E77" w:rsidRPr="00B573DB">
        <w:rPr>
          <w:sz w:val="24"/>
          <w:szCs w:val="24"/>
        </w:rPr>
        <w:t>?</w:t>
      </w:r>
    </w:p>
    <w:p w:rsidR="00C05527" w:rsidRPr="00B573DB" w:rsidRDefault="00C05527" w:rsidP="005D0F71">
      <w:pPr>
        <w:pBdr>
          <w:top w:val="single" w:sz="4" w:space="1" w:color="auto"/>
          <w:left w:val="single" w:sz="4" w:space="4" w:color="auto"/>
          <w:bottom w:val="single" w:sz="4" w:space="1" w:color="auto"/>
          <w:right w:val="single" w:sz="4" w:space="4" w:color="auto"/>
        </w:pBdr>
        <w:spacing w:after="0"/>
        <w:rPr>
          <w:sz w:val="24"/>
          <w:szCs w:val="24"/>
        </w:rPr>
      </w:pPr>
    </w:p>
    <w:p w:rsidR="005D0F71" w:rsidRPr="00B573DB" w:rsidRDefault="00042E77" w:rsidP="00C05527">
      <w:pPr>
        <w:pBdr>
          <w:top w:val="single" w:sz="4" w:space="1" w:color="auto"/>
          <w:left w:val="single" w:sz="4" w:space="4" w:color="auto"/>
          <w:bottom w:val="single" w:sz="4" w:space="1" w:color="auto"/>
          <w:right w:val="single" w:sz="4" w:space="4" w:color="auto"/>
        </w:pBdr>
        <w:spacing w:after="0"/>
        <w:rPr>
          <w:sz w:val="24"/>
          <w:szCs w:val="24"/>
        </w:rPr>
      </w:pPr>
      <w:r w:rsidRPr="00B573DB">
        <w:rPr>
          <w:sz w:val="24"/>
          <w:szCs w:val="24"/>
        </w:rPr>
        <w:t>Questions ou commentaires :</w:t>
      </w:r>
    </w:p>
    <w:p w:rsidR="006C6316" w:rsidRPr="005D0F71" w:rsidRDefault="006C6316" w:rsidP="005D0F71">
      <w:pPr>
        <w:pBdr>
          <w:top w:val="single" w:sz="4" w:space="1" w:color="auto"/>
          <w:left w:val="single" w:sz="4" w:space="4" w:color="auto"/>
          <w:bottom w:val="single" w:sz="4" w:space="1" w:color="auto"/>
          <w:right w:val="single" w:sz="4" w:space="4" w:color="auto"/>
        </w:pBdr>
        <w:spacing w:after="0"/>
      </w:pPr>
    </w:p>
    <w:p w:rsidR="00C05527" w:rsidRDefault="00C05527">
      <w:r>
        <w:br w:type="page"/>
      </w:r>
    </w:p>
    <w:p w:rsidR="00042E77" w:rsidRPr="00DD1EF7" w:rsidRDefault="004B06E2" w:rsidP="004B06E2">
      <w:pPr>
        <w:shd w:val="clear" w:color="auto" w:fill="244061" w:themeFill="accent1" w:themeFillShade="80"/>
        <w:spacing w:after="0"/>
        <w:jc w:val="center"/>
        <w:rPr>
          <w:b/>
          <w:sz w:val="28"/>
          <w:szCs w:val="28"/>
        </w:rPr>
      </w:pPr>
      <w:r w:rsidRPr="00DD1EF7">
        <w:rPr>
          <w:b/>
          <w:sz w:val="28"/>
          <w:szCs w:val="28"/>
        </w:rPr>
        <w:lastRenderedPageBreak/>
        <w:t xml:space="preserve">Partie 2. Démarche </w:t>
      </w:r>
      <w:r w:rsidR="008D1C08" w:rsidRPr="00DD1EF7">
        <w:rPr>
          <w:b/>
          <w:sz w:val="28"/>
          <w:szCs w:val="28"/>
        </w:rPr>
        <w:t xml:space="preserve">et outils </w:t>
      </w:r>
      <w:r w:rsidRPr="00DD1EF7">
        <w:rPr>
          <w:b/>
          <w:sz w:val="28"/>
          <w:szCs w:val="28"/>
        </w:rPr>
        <w:t xml:space="preserve">d’éducation populaire </w:t>
      </w:r>
    </w:p>
    <w:p w:rsidR="004B06E2" w:rsidRDefault="004B06E2" w:rsidP="005D0F71">
      <w:pPr>
        <w:spacing w:after="0"/>
      </w:pPr>
    </w:p>
    <w:p w:rsidR="008D5AB6" w:rsidRDefault="008D1C08" w:rsidP="001521FC">
      <w:pPr>
        <w:spacing w:after="0"/>
        <w:jc w:val="both"/>
      </w:pPr>
      <w:r>
        <w:t xml:space="preserve">Différents </w:t>
      </w:r>
      <w:r w:rsidR="00E77720" w:rsidRPr="00DC61CA">
        <w:t xml:space="preserve">outils seront produits </w:t>
      </w:r>
      <w:r w:rsidR="008D5AB6">
        <w:t>pour les</w:t>
      </w:r>
      <w:r w:rsidR="00E77720" w:rsidRPr="00DC61CA">
        <w:t xml:space="preserve"> actions de la MMF en 2015</w:t>
      </w:r>
      <w:r w:rsidR="00D22268" w:rsidRPr="00DC61CA">
        <w:t xml:space="preserve"> et seront adaptées par les régions en fonction de leurs </w:t>
      </w:r>
      <w:r w:rsidR="008D5AB6">
        <w:t xml:space="preserve">propres </w:t>
      </w:r>
      <w:r w:rsidR="00D22268" w:rsidRPr="00DC61CA">
        <w:t>enjeux et réalités</w:t>
      </w:r>
      <w:r w:rsidR="00E77720" w:rsidRPr="00DC61CA">
        <w:t xml:space="preserve">. </w:t>
      </w:r>
    </w:p>
    <w:p w:rsidR="008D5AB6" w:rsidRDefault="008D5AB6" w:rsidP="00B432F6">
      <w:pPr>
        <w:spacing w:after="0"/>
        <w:ind w:firstLine="708"/>
        <w:jc w:val="both"/>
      </w:pPr>
    </w:p>
    <w:p w:rsidR="00D22268" w:rsidRPr="00DC61CA" w:rsidRDefault="00E23D21" w:rsidP="001521FC">
      <w:pPr>
        <w:pStyle w:val="Paragraphedeliste"/>
        <w:numPr>
          <w:ilvl w:val="0"/>
          <w:numId w:val="32"/>
        </w:numPr>
        <w:spacing w:after="0"/>
        <w:jc w:val="both"/>
      </w:pPr>
      <w:r>
        <w:t>D</w:t>
      </w:r>
      <w:r w:rsidR="00D22268" w:rsidRPr="00DC61CA">
        <w:t xml:space="preserve">es outils d’éducation populaire </w:t>
      </w:r>
      <w:r>
        <w:t xml:space="preserve">permettront de mieux comprendre </w:t>
      </w:r>
      <w:r w:rsidR="00D22268" w:rsidRPr="00DC61CA">
        <w:t xml:space="preserve">le rôle des systèmes d’oppression dans la vie des femmes </w:t>
      </w:r>
      <w:r>
        <w:t xml:space="preserve">et de s’outiller collectivement pour lutter contre toutes </w:t>
      </w:r>
      <w:r w:rsidR="008D1C08">
        <w:t>les formes d’</w:t>
      </w:r>
      <w:r>
        <w:t>inégalités</w:t>
      </w:r>
      <w:r w:rsidR="00D22268" w:rsidRPr="00DC61CA">
        <w:t>.</w:t>
      </w:r>
    </w:p>
    <w:p w:rsidR="008D5AB6" w:rsidRDefault="008D5AB6" w:rsidP="008D5AB6">
      <w:pPr>
        <w:spacing w:after="0"/>
        <w:ind w:firstLine="708"/>
        <w:jc w:val="both"/>
      </w:pPr>
    </w:p>
    <w:p w:rsidR="008D5AB6" w:rsidRDefault="008D5AB6" w:rsidP="001521FC">
      <w:pPr>
        <w:pStyle w:val="Paragraphedeliste"/>
        <w:numPr>
          <w:ilvl w:val="0"/>
          <w:numId w:val="32"/>
        </w:numPr>
        <w:spacing w:after="0"/>
        <w:jc w:val="both"/>
      </w:pPr>
      <w:r>
        <w:t xml:space="preserve">De plus, lors de la dernière Rencontre internationale de la MMF, il a été proposé </w:t>
      </w:r>
      <w:r w:rsidRPr="001521FC">
        <w:rPr>
          <w:b/>
        </w:rPr>
        <w:t>de créer des cartographies féministes pour montrer les résistances et  les alternatives développées par les femmes partout dans le monde</w:t>
      </w:r>
      <w:r>
        <w:t xml:space="preserve"> face aux </w:t>
      </w:r>
      <w:r w:rsidRPr="00E23D21">
        <w:t>oppressions patriarcales, sexistes, racistes, capitalistes et lesbophobes qui prétendent contrôler le</w:t>
      </w:r>
      <w:r>
        <w:t>urs</w:t>
      </w:r>
      <w:r w:rsidRPr="00E23D21">
        <w:t xml:space="preserve"> corps et territoires</w:t>
      </w:r>
      <w:r>
        <w:t xml:space="preserve">. </w:t>
      </w:r>
    </w:p>
    <w:p w:rsidR="008D5AB6" w:rsidRDefault="008D5AB6" w:rsidP="008D5AB6">
      <w:pPr>
        <w:spacing w:after="0"/>
        <w:ind w:firstLine="708"/>
        <w:jc w:val="both"/>
      </w:pPr>
    </w:p>
    <w:p w:rsidR="008D5AB6" w:rsidRDefault="008D5AB6" w:rsidP="001521FC">
      <w:pPr>
        <w:pStyle w:val="Paragraphedeliste"/>
        <w:numPr>
          <w:ilvl w:val="0"/>
          <w:numId w:val="32"/>
        </w:numPr>
        <w:spacing w:after="0"/>
        <w:jc w:val="both"/>
      </w:pPr>
      <w:r>
        <w:t xml:space="preserve">Au Québec, cette idée pourrait donner lieu à la création de </w:t>
      </w:r>
      <w:r w:rsidRPr="00DC61CA">
        <w:t xml:space="preserve">cartes thématiques </w:t>
      </w:r>
      <w:r>
        <w:t xml:space="preserve">sur les </w:t>
      </w:r>
      <w:r w:rsidRPr="00DC61CA">
        <w:t>résista</w:t>
      </w:r>
      <w:r>
        <w:t xml:space="preserve">nces et alternatives féministes, </w:t>
      </w:r>
      <w:r w:rsidRPr="00DC61CA">
        <w:t>développées par les femmes au Québec</w:t>
      </w:r>
      <w:r>
        <w:t xml:space="preserve">, </w:t>
      </w:r>
      <w:r w:rsidRPr="00DC61CA">
        <w:t>pour dénoncer le contrôle du corps des femmes et l’appropriation des territoires.</w:t>
      </w:r>
      <w:r>
        <w:t xml:space="preserve"> </w:t>
      </w:r>
    </w:p>
    <w:p w:rsidR="00D22268" w:rsidRDefault="00D22268" w:rsidP="00E77720">
      <w:pPr>
        <w:spacing w:after="0"/>
        <w:rPr>
          <w:b/>
        </w:rPr>
      </w:pPr>
    </w:p>
    <w:p w:rsidR="001521FC" w:rsidRDefault="001521FC" w:rsidP="00E77720">
      <w:pPr>
        <w:spacing w:after="0"/>
        <w:rPr>
          <w:b/>
        </w:rPr>
      </w:pPr>
    </w:p>
    <w:p w:rsidR="00DC61CA" w:rsidRPr="001521FC" w:rsidRDefault="00DC61CA" w:rsidP="001521FC">
      <w:pPr>
        <w:pBdr>
          <w:top w:val="single" w:sz="4" w:space="1" w:color="auto"/>
          <w:left w:val="single" w:sz="4" w:space="4" w:color="auto"/>
          <w:bottom w:val="single" w:sz="4" w:space="1" w:color="auto"/>
          <w:right w:val="single" w:sz="4" w:space="4" w:color="auto"/>
        </w:pBdr>
        <w:spacing w:after="240"/>
        <w:jc w:val="center"/>
        <w:rPr>
          <w:b/>
          <w:sz w:val="28"/>
          <w:szCs w:val="28"/>
        </w:rPr>
      </w:pPr>
      <w:r w:rsidRPr="001521FC">
        <w:rPr>
          <w:b/>
          <w:sz w:val="28"/>
          <w:szCs w:val="28"/>
        </w:rPr>
        <w:t>Questions </w:t>
      </w:r>
    </w:p>
    <w:p w:rsidR="00DC61CA" w:rsidRPr="00B573DB" w:rsidRDefault="001521FC" w:rsidP="00DA103B">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4</w:t>
      </w:r>
      <w:r w:rsidR="00DA103B" w:rsidRPr="00B573DB">
        <w:rPr>
          <w:sz w:val="24"/>
          <w:szCs w:val="24"/>
        </w:rPr>
        <w:t xml:space="preserve">. </w:t>
      </w:r>
      <w:r w:rsidR="00DC61CA" w:rsidRPr="00B573DB">
        <w:rPr>
          <w:sz w:val="24"/>
          <w:szCs w:val="24"/>
        </w:rPr>
        <w:t xml:space="preserve">Avez-vous déjà des outils </w:t>
      </w:r>
      <w:r w:rsidR="00BB53FE" w:rsidRPr="00B573DB">
        <w:rPr>
          <w:sz w:val="24"/>
          <w:szCs w:val="24"/>
        </w:rPr>
        <w:t xml:space="preserve">en lien avec l’orientation des actions </w:t>
      </w:r>
      <w:r w:rsidR="00DA103B" w:rsidRPr="00B573DB">
        <w:rPr>
          <w:sz w:val="24"/>
          <w:szCs w:val="24"/>
        </w:rPr>
        <w:t xml:space="preserve">de la MMF </w:t>
      </w:r>
      <w:r w:rsidR="00BB53FE" w:rsidRPr="00B573DB">
        <w:rPr>
          <w:sz w:val="24"/>
          <w:szCs w:val="24"/>
        </w:rPr>
        <w:t>au Québec</w:t>
      </w:r>
      <w:r w:rsidR="00DC61CA" w:rsidRPr="00B573DB">
        <w:rPr>
          <w:sz w:val="24"/>
          <w:szCs w:val="24"/>
        </w:rPr>
        <w:t xml:space="preserve">? </w:t>
      </w:r>
    </w:p>
    <w:p w:rsidR="00DA103B" w:rsidRPr="00B573DB" w:rsidRDefault="001521FC" w:rsidP="00DA103B">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5</w:t>
      </w:r>
      <w:r w:rsidR="00DA103B" w:rsidRPr="00B573DB">
        <w:rPr>
          <w:sz w:val="24"/>
          <w:szCs w:val="24"/>
        </w:rPr>
        <w:t xml:space="preserve">. </w:t>
      </w:r>
      <w:r w:rsidR="00DC61CA" w:rsidRPr="00B573DB">
        <w:rPr>
          <w:sz w:val="24"/>
          <w:szCs w:val="24"/>
        </w:rPr>
        <w:t>Quel</w:t>
      </w:r>
      <w:r w:rsidR="00DA103B" w:rsidRPr="00B573DB">
        <w:rPr>
          <w:sz w:val="24"/>
          <w:szCs w:val="24"/>
        </w:rPr>
        <w:t>s s</w:t>
      </w:r>
      <w:r w:rsidR="00B432F6" w:rsidRPr="00B573DB">
        <w:rPr>
          <w:sz w:val="24"/>
          <w:szCs w:val="24"/>
        </w:rPr>
        <w:t>eraient vo</w:t>
      </w:r>
      <w:r w:rsidR="00DA103B" w:rsidRPr="00B573DB">
        <w:rPr>
          <w:sz w:val="24"/>
          <w:szCs w:val="24"/>
        </w:rPr>
        <w:t>s</w:t>
      </w:r>
      <w:r w:rsidR="00DC61CA" w:rsidRPr="00B573DB">
        <w:rPr>
          <w:sz w:val="24"/>
          <w:szCs w:val="24"/>
        </w:rPr>
        <w:t xml:space="preserve"> besoins en matière d’outils </w:t>
      </w:r>
      <w:r w:rsidR="00B573DB" w:rsidRPr="00B573DB">
        <w:rPr>
          <w:sz w:val="24"/>
          <w:szCs w:val="24"/>
        </w:rPr>
        <w:t>pour organiser et mobiliser en vue des actions de 2015</w:t>
      </w:r>
      <w:r w:rsidR="00DC61CA" w:rsidRPr="00B573DB">
        <w:rPr>
          <w:sz w:val="24"/>
          <w:szCs w:val="24"/>
        </w:rPr>
        <w:t>?</w:t>
      </w:r>
      <w:r w:rsidR="00BB53FE" w:rsidRPr="00B573DB">
        <w:rPr>
          <w:sz w:val="24"/>
          <w:szCs w:val="24"/>
        </w:rPr>
        <w:t xml:space="preserve"> Sur quoi ces outils devraient-ils porter selon vous? </w:t>
      </w:r>
    </w:p>
    <w:p w:rsidR="001521FC" w:rsidRPr="00B573DB" w:rsidRDefault="001521FC" w:rsidP="001521FC">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 xml:space="preserve">6. Êtes-vous d’accord avec l’idée de créer des cartes thématiques pour souligner les résistances et les alternatives féministes développées au Québec? </w:t>
      </w:r>
    </w:p>
    <w:p w:rsidR="00DA103B" w:rsidRPr="00DA103B" w:rsidRDefault="00DA103B" w:rsidP="00DA103B">
      <w:pPr>
        <w:pBdr>
          <w:top w:val="single" w:sz="4" w:space="1" w:color="auto"/>
          <w:left w:val="single" w:sz="4" w:space="4" w:color="auto"/>
          <w:bottom w:val="single" w:sz="4" w:space="1" w:color="auto"/>
          <w:right w:val="single" w:sz="4" w:space="4" w:color="auto"/>
        </w:pBdr>
        <w:spacing w:after="0"/>
      </w:pPr>
    </w:p>
    <w:p w:rsidR="008E7E76" w:rsidRDefault="008E7E76" w:rsidP="00E77720">
      <w:pPr>
        <w:spacing w:after="0"/>
      </w:pPr>
    </w:p>
    <w:p w:rsidR="0074540D" w:rsidRDefault="0074540D">
      <w:r>
        <w:br w:type="page"/>
      </w:r>
    </w:p>
    <w:p w:rsidR="00E539B4" w:rsidRPr="00DD1EF7" w:rsidRDefault="004B06E2" w:rsidP="00E539B4">
      <w:pPr>
        <w:shd w:val="clear" w:color="auto" w:fill="244061" w:themeFill="accent1" w:themeFillShade="80"/>
        <w:spacing w:after="0"/>
        <w:jc w:val="center"/>
        <w:rPr>
          <w:b/>
          <w:sz w:val="28"/>
          <w:szCs w:val="28"/>
        </w:rPr>
      </w:pPr>
      <w:r w:rsidRPr="00DD1EF7">
        <w:rPr>
          <w:b/>
          <w:sz w:val="28"/>
          <w:szCs w:val="28"/>
        </w:rPr>
        <w:lastRenderedPageBreak/>
        <w:t xml:space="preserve">Partie </w:t>
      </w:r>
      <w:r w:rsidR="00E94C8F" w:rsidRPr="00DD1EF7">
        <w:rPr>
          <w:b/>
          <w:sz w:val="28"/>
          <w:szCs w:val="28"/>
        </w:rPr>
        <w:t>3</w:t>
      </w:r>
      <w:r w:rsidR="00E539B4" w:rsidRPr="00DD1EF7">
        <w:rPr>
          <w:b/>
          <w:sz w:val="28"/>
          <w:szCs w:val="28"/>
        </w:rPr>
        <w:t xml:space="preserve">. Forme des actions </w:t>
      </w:r>
    </w:p>
    <w:p w:rsidR="00E539B4" w:rsidRDefault="00E539B4" w:rsidP="00E539B4">
      <w:pPr>
        <w:spacing w:after="0"/>
      </w:pPr>
    </w:p>
    <w:p w:rsidR="000E5DA4" w:rsidRPr="0074540D" w:rsidRDefault="008D1C08" w:rsidP="0074540D">
      <w:pPr>
        <w:shd w:val="clear" w:color="auto" w:fill="95B3D7" w:themeFill="accent1" w:themeFillTint="99"/>
        <w:spacing w:after="0"/>
        <w:jc w:val="center"/>
        <w:rPr>
          <w:b/>
          <w:sz w:val="24"/>
          <w:szCs w:val="24"/>
        </w:rPr>
      </w:pPr>
      <w:r w:rsidRPr="0074540D">
        <w:rPr>
          <w:b/>
          <w:sz w:val="24"/>
          <w:szCs w:val="24"/>
        </w:rPr>
        <w:t>Une m</w:t>
      </w:r>
      <w:r w:rsidR="000E5DA4" w:rsidRPr="0074540D">
        <w:rPr>
          <w:b/>
          <w:sz w:val="24"/>
          <w:szCs w:val="24"/>
        </w:rPr>
        <w:t>arche à travers les régions du Québec</w:t>
      </w:r>
    </w:p>
    <w:p w:rsidR="000E5DA4" w:rsidRDefault="000E5DA4" w:rsidP="000E3674">
      <w:pPr>
        <w:spacing w:after="0"/>
        <w:rPr>
          <w:b/>
        </w:rPr>
      </w:pPr>
    </w:p>
    <w:p w:rsidR="0074540D" w:rsidRDefault="0014512A" w:rsidP="0074540D">
      <w:pPr>
        <w:spacing w:after="120"/>
        <w:ind w:firstLine="709"/>
        <w:jc w:val="both"/>
      </w:pPr>
      <w:r w:rsidRPr="00B63418">
        <w:rPr>
          <w:b/>
        </w:rPr>
        <w:t xml:space="preserve">La CQMMF propose que les actions de la MMF au Québec en 2015 prennent la forme d’une </w:t>
      </w:r>
      <w:r w:rsidR="008D1C08">
        <w:rPr>
          <w:b/>
        </w:rPr>
        <w:t xml:space="preserve">marche à travers </w:t>
      </w:r>
      <w:r w:rsidRPr="00B63418">
        <w:rPr>
          <w:b/>
        </w:rPr>
        <w:t xml:space="preserve">les régions du Québec </w:t>
      </w:r>
      <w:r w:rsidRPr="00B63418">
        <w:t>pour symboliser la sol</w:t>
      </w:r>
      <w:r w:rsidR="00B63418" w:rsidRPr="00B63418">
        <w:t>idarité entre toutes les femmes et</w:t>
      </w:r>
      <w:r w:rsidRPr="00B63418">
        <w:t xml:space="preserve"> visibiliser les résista</w:t>
      </w:r>
      <w:r w:rsidR="001521FC">
        <w:t xml:space="preserve">nces féministes </w:t>
      </w:r>
      <w:r w:rsidR="00B573DB">
        <w:t>face à</w:t>
      </w:r>
      <w:r w:rsidR="001521FC">
        <w:t xml:space="preserve"> toutes les formes d’inégalités.</w:t>
      </w:r>
      <w:r w:rsidR="0074540D">
        <w:t xml:space="preserve"> </w:t>
      </w:r>
      <w:r w:rsidRPr="00B63418">
        <w:t>Cette marche pour</w:t>
      </w:r>
      <w:r w:rsidR="00B63418" w:rsidRPr="00B63418">
        <w:t>rait prendre différentes formes : marcheuses à pieds, à vélo ou encore accompagnées d’une caravane des solidarités féministes</w:t>
      </w:r>
      <w:r w:rsidRPr="00B63418">
        <w:t xml:space="preserve"> </w:t>
      </w:r>
      <w:r w:rsidR="00B63418" w:rsidRPr="00B63418">
        <w:t xml:space="preserve">! Les idées ne manquent pas et ne sont pas encore arrêtées. </w:t>
      </w:r>
    </w:p>
    <w:p w:rsidR="0014512A" w:rsidRPr="00B63418" w:rsidRDefault="008D1C08" w:rsidP="00B573DB">
      <w:pPr>
        <w:spacing w:after="120"/>
        <w:ind w:firstLine="360"/>
        <w:jc w:val="both"/>
      </w:pPr>
      <w:r>
        <w:t>Voici</w:t>
      </w:r>
      <w:r w:rsidR="00B63418" w:rsidRPr="00B63418">
        <w:t xml:space="preserve"> 3 scénarios possibles sur lesquels </w:t>
      </w:r>
      <w:r>
        <w:t>la CQMMF</w:t>
      </w:r>
      <w:r w:rsidR="00B63418" w:rsidRPr="00B63418">
        <w:t xml:space="preserve"> souhaite consulter le mouvement des femmes :</w:t>
      </w:r>
    </w:p>
    <w:p w:rsidR="00B63418" w:rsidRDefault="0074540D" w:rsidP="0074540D">
      <w:pPr>
        <w:pStyle w:val="Paragraphedeliste"/>
        <w:numPr>
          <w:ilvl w:val="0"/>
          <w:numId w:val="33"/>
        </w:numPr>
        <w:spacing w:after="240"/>
        <w:jc w:val="both"/>
      </w:pPr>
      <w:r>
        <w:rPr>
          <w:b/>
        </w:rPr>
        <w:t xml:space="preserve">A. </w:t>
      </w:r>
      <w:r w:rsidR="00B63418" w:rsidRPr="0074540D">
        <w:rPr>
          <w:b/>
        </w:rPr>
        <w:t>Organisation de marches décentralisées dans chaque région</w:t>
      </w:r>
      <w:r w:rsidR="00833A7D">
        <w:t xml:space="preserve"> </w:t>
      </w:r>
      <w:r w:rsidR="00833A7D" w:rsidRPr="0074540D">
        <w:rPr>
          <w:b/>
        </w:rPr>
        <w:t>du Québec</w:t>
      </w:r>
      <w:r w:rsidR="00B63418" w:rsidRPr="00B63418">
        <w:t xml:space="preserve">, qui auraient lieu </w:t>
      </w:r>
      <w:r w:rsidR="001521FC">
        <w:t>sur une même période</w:t>
      </w:r>
      <w:r w:rsidR="00B63418" w:rsidRPr="00B63418">
        <w:t xml:space="preserve">, pour encourager la participation du plus grand nombre de femmes, rejoindre davantage la population et les personnes dans leur milieu et donner de la visibilité locale aux enjeux de la MMF. </w:t>
      </w:r>
    </w:p>
    <w:p w:rsidR="00B573DB" w:rsidRDefault="00B573DB" w:rsidP="00B573DB">
      <w:pPr>
        <w:pStyle w:val="Paragraphedeliste"/>
        <w:spacing w:after="240"/>
        <w:jc w:val="both"/>
      </w:pPr>
    </w:p>
    <w:p w:rsidR="00B573DB" w:rsidRDefault="0074540D" w:rsidP="00B573DB">
      <w:pPr>
        <w:pStyle w:val="Paragraphedeliste"/>
        <w:numPr>
          <w:ilvl w:val="0"/>
          <w:numId w:val="33"/>
        </w:numPr>
        <w:spacing w:after="240"/>
        <w:jc w:val="both"/>
      </w:pPr>
      <w:r>
        <w:rPr>
          <w:b/>
        </w:rPr>
        <w:t xml:space="preserve">B. </w:t>
      </w:r>
      <w:r w:rsidR="00833A7D" w:rsidRPr="0074540D">
        <w:rPr>
          <w:b/>
        </w:rPr>
        <w:t>Organisation d’une</w:t>
      </w:r>
      <w:r w:rsidR="00833A7D">
        <w:t xml:space="preserve"> </w:t>
      </w:r>
      <w:r w:rsidR="00833A7D" w:rsidRPr="0074540D">
        <w:rPr>
          <w:b/>
        </w:rPr>
        <w:t>marche à relais entre les différentes régions du Québec</w:t>
      </w:r>
      <w:r w:rsidR="001521FC" w:rsidRPr="00054CAE">
        <w:t>,</w:t>
      </w:r>
      <w:r w:rsidR="00054CAE" w:rsidRPr="00054CAE">
        <w:t xml:space="preserve"> soit le passage de la marche d’une région à une autre </w:t>
      </w:r>
      <w:r w:rsidR="00833A7D">
        <w:t xml:space="preserve">pour </w:t>
      </w:r>
      <w:r w:rsidR="00054CAE">
        <w:t>mettre de l’avant la solidarité entre toutes les femmes du Québec</w:t>
      </w:r>
      <w:r w:rsidR="00833A7D">
        <w:t xml:space="preserve">. </w:t>
      </w:r>
      <w:r w:rsidR="001521FC">
        <w:t xml:space="preserve">Une </w:t>
      </w:r>
      <w:r w:rsidR="00833A7D">
        <w:t xml:space="preserve">caravane </w:t>
      </w:r>
      <w:r w:rsidR="00054CAE">
        <w:t xml:space="preserve">pourrait </w:t>
      </w:r>
      <w:r w:rsidR="00B573DB">
        <w:t xml:space="preserve">accompagner la marche pour faire le lien entre les régions </w:t>
      </w:r>
      <w:r w:rsidR="00833A7D">
        <w:t>et des actions pourraient être organisées lors d</w:t>
      </w:r>
      <w:r w:rsidR="00054CAE">
        <w:t>u passag</w:t>
      </w:r>
      <w:r w:rsidR="00833A7D">
        <w:t xml:space="preserve">e d’une région à une autre.  </w:t>
      </w:r>
    </w:p>
    <w:p w:rsidR="00B573DB" w:rsidRDefault="00B573DB" w:rsidP="00B573DB">
      <w:pPr>
        <w:pStyle w:val="Paragraphedeliste"/>
        <w:spacing w:after="240"/>
        <w:jc w:val="both"/>
      </w:pPr>
    </w:p>
    <w:p w:rsidR="007875FB" w:rsidRDefault="0074540D" w:rsidP="0074540D">
      <w:pPr>
        <w:pStyle w:val="Paragraphedeliste"/>
        <w:numPr>
          <w:ilvl w:val="0"/>
          <w:numId w:val="33"/>
        </w:numPr>
        <w:spacing w:after="0"/>
        <w:jc w:val="both"/>
      </w:pPr>
      <w:r>
        <w:rPr>
          <w:b/>
        </w:rPr>
        <w:t xml:space="preserve">C. </w:t>
      </w:r>
      <w:r w:rsidR="00833A7D" w:rsidRPr="0074540D">
        <w:rPr>
          <w:b/>
        </w:rPr>
        <w:t>Organisation d’une marche</w:t>
      </w:r>
      <w:r w:rsidR="00E75BF7" w:rsidRPr="0074540D">
        <w:rPr>
          <w:b/>
        </w:rPr>
        <w:t xml:space="preserve"> </w:t>
      </w:r>
      <w:r w:rsidR="00054CAE" w:rsidRPr="0074540D">
        <w:rPr>
          <w:b/>
        </w:rPr>
        <w:t>à partir</w:t>
      </w:r>
      <w:r w:rsidR="00E75BF7" w:rsidRPr="0074540D">
        <w:rPr>
          <w:b/>
        </w:rPr>
        <w:t xml:space="preserve"> de 3 ou 4 contingents </w:t>
      </w:r>
      <w:r w:rsidR="00054CAE" w:rsidRPr="0074540D">
        <w:rPr>
          <w:b/>
        </w:rPr>
        <w:t xml:space="preserve">de départ qui </w:t>
      </w:r>
      <w:r w:rsidR="00833A7D" w:rsidRPr="0074540D">
        <w:rPr>
          <w:b/>
        </w:rPr>
        <w:t xml:space="preserve">convergeraient vers le lieu du rassemblement </w:t>
      </w:r>
      <w:r w:rsidR="00C35626" w:rsidRPr="0074540D">
        <w:rPr>
          <w:b/>
        </w:rPr>
        <w:t xml:space="preserve">final. </w:t>
      </w:r>
      <w:r w:rsidR="00C35626" w:rsidRPr="00C35626">
        <w:t>Cette formule permettrait de mettre</w:t>
      </w:r>
      <w:r w:rsidR="007875FB">
        <w:t xml:space="preserve"> l</w:t>
      </w:r>
      <w:r w:rsidR="00C35626" w:rsidRPr="00C35626">
        <w:t xml:space="preserve">’accent sur la force de la mobilisation collective et des actions décentralisées </w:t>
      </w:r>
      <w:r w:rsidR="00054CAE">
        <w:t>pourraient être organisées lors du passage des contingents dans les différentes régions</w:t>
      </w:r>
      <w:r w:rsidR="00C35626" w:rsidRPr="00C35626">
        <w:t xml:space="preserve">. </w:t>
      </w:r>
    </w:p>
    <w:p w:rsidR="00054CAE" w:rsidRDefault="00054CAE" w:rsidP="00B727EA">
      <w:pPr>
        <w:spacing w:after="0"/>
        <w:jc w:val="both"/>
      </w:pPr>
    </w:p>
    <w:p w:rsidR="007875FB" w:rsidRDefault="007875FB" w:rsidP="00B727EA">
      <w:pPr>
        <w:spacing w:after="0"/>
        <w:jc w:val="both"/>
      </w:pPr>
    </w:p>
    <w:p w:rsidR="00E75BF7" w:rsidRPr="0074540D" w:rsidRDefault="00E75BF7" w:rsidP="0074540D">
      <w:pPr>
        <w:pBdr>
          <w:top w:val="single" w:sz="4" w:space="1" w:color="auto"/>
          <w:left w:val="single" w:sz="4" w:space="4" w:color="auto"/>
          <w:bottom w:val="single" w:sz="4" w:space="1" w:color="auto"/>
          <w:right w:val="single" w:sz="4" w:space="4" w:color="auto"/>
        </w:pBdr>
        <w:spacing w:after="240"/>
        <w:jc w:val="center"/>
        <w:rPr>
          <w:b/>
          <w:sz w:val="28"/>
          <w:szCs w:val="28"/>
        </w:rPr>
      </w:pPr>
      <w:r w:rsidRPr="0074540D">
        <w:rPr>
          <w:b/>
          <w:sz w:val="28"/>
          <w:szCs w:val="28"/>
        </w:rPr>
        <w:t>Questions</w:t>
      </w:r>
    </w:p>
    <w:p w:rsidR="0014512A" w:rsidRPr="00B573DB" w:rsidRDefault="00054CAE" w:rsidP="008C4184">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7</w:t>
      </w:r>
      <w:r w:rsidR="00E75BF7" w:rsidRPr="00B573DB">
        <w:rPr>
          <w:sz w:val="24"/>
          <w:szCs w:val="24"/>
        </w:rPr>
        <w:t xml:space="preserve">. Lequel de ces scénarios préférez-vous? </w:t>
      </w:r>
      <w:r w:rsidR="00B573DB" w:rsidRPr="00B573DB">
        <w:rPr>
          <w:sz w:val="24"/>
          <w:szCs w:val="24"/>
        </w:rPr>
        <w:t>Merci d’i</w:t>
      </w:r>
      <w:r w:rsidRPr="00B573DB">
        <w:rPr>
          <w:sz w:val="24"/>
          <w:szCs w:val="24"/>
        </w:rPr>
        <w:t xml:space="preserve">ndiquer </w:t>
      </w:r>
      <w:r w:rsidR="00B42378">
        <w:rPr>
          <w:sz w:val="24"/>
          <w:szCs w:val="24"/>
        </w:rPr>
        <w:t>pourquoi</w:t>
      </w:r>
      <w:r w:rsidRPr="00B573DB">
        <w:rPr>
          <w:sz w:val="24"/>
          <w:szCs w:val="24"/>
        </w:rPr>
        <w:t>.</w:t>
      </w:r>
      <w:r w:rsidR="00E75BF7" w:rsidRPr="00B573DB">
        <w:rPr>
          <w:sz w:val="24"/>
          <w:szCs w:val="24"/>
        </w:rPr>
        <w:t xml:space="preserve"> </w:t>
      </w:r>
    </w:p>
    <w:p w:rsidR="00E75BF7" w:rsidRPr="00B573DB" w:rsidRDefault="00054CAE" w:rsidP="008C4184">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8</w:t>
      </w:r>
      <w:r w:rsidR="00E75BF7" w:rsidRPr="00B573DB">
        <w:rPr>
          <w:sz w:val="24"/>
          <w:szCs w:val="24"/>
        </w:rPr>
        <w:t xml:space="preserve">. </w:t>
      </w:r>
      <w:r w:rsidR="00B573DB" w:rsidRPr="00B573DB">
        <w:rPr>
          <w:sz w:val="24"/>
          <w:szCs w:val="24"/>
        </w:rPr>
        <w:t>Comment souhait</w:t>
      </w:r>
      <w:r w:rsidR="00E75BF7" w:rsidRPr="00B573DB">
        <w:rPr>
          <w:sz w:val="24"/>
          <w:szCs w:val="24"/>
        </w:rPr>
        <w:t xml:space="preserve">ez-vous participer </w:t>
      </w:r>
      <w:r w:rsidR="0074540D" w:rsidRPr="00B573DB">
        <w:rPr>
          <w:sz w:val="24"/>
          <w:szCs w:val="24"/>
        </w:rPr>
        <w:t xml:space="preserve">à cette marche et </w:t>
      </w:r>
      <w:r w:rsidR="00B573DB" w:rsidRPr="00B573DB">
        <w:rPr>
          <w:sz w:val="24"/>
          <w:szCs w:val="24"/>
        </w:rPr>
        <w:t xml:space="preserve"> aux </w:t>
      </w:r>
      <w:r w:rsidR="0074540D" w:rsidRPr="00B573DB">
        <w:rPr>
          <w:sz w:val="24"/>
          <w:szCs w:val="24"/>
        </w:rPr>
        <w:t>actions</w:t>
      </w:r>
      <w:r w:rsidR="00B573DB" w:rsidRPr="00B573DB">
        <w:rPr>
          <w:sz w:val="24"/>
          <w:szCs w:val="24"/>
        </w:rPr>
        <w:t xml:space="preserve"> décentralisées</w:t>
      </w:r>
      <w:r w:rsidR="00E75BF7" w:rsidRPr="00B573DB">
        <w:rPr>
          <w:sz w:val="24"/>
          <w:szCs w:val="24"/>
        </w:rPr>
        <w:t xml:space="preserve">? </w:t>
      </w:r>
      <w:r w:rsidR="00A56F3D" w:rsidRPr="00B573DB">
        <w:rPr>
          <w:sz w:val="24"/>
          <w:szCs w:val="24"/>
        </w:rPr>
        <w:t xml:space="preserve">Indiquez </w:t>
      </w:r>
      <w:r w:rsidR="00E75BF7" w:rsidRPr="00B573DB">
        <w:rPr>
          <w:sz w:val="24"/>
          <w:szCs w:val="24"/>
        </w:rPr>
        <w:t xml:space="preserve"> quels types de contributions </w:t>
      </w:r>
      <w:r w:rsidR="00B42378" w:rsidRPr="00B573DB">
        <w:rPr>
          <w:sz w:val="24"/>
          <w:szCs w:val="24"/>
        </w:rPr>
        <w:t xml:space="preserve">vous seriez prêtes à apporter </w:t>
      </w:r>
      <w:r w:rsidR="00E75BF7" w:rsidRPr="00B573DB">
        <w:rPr>
          <w:sz w:val="24"/>
          <w:szCs w:val="24"/>
        </w:rPr>
        <w:t>en termes de mobilisation, d’organisation</w:t>
      </w:r>
      <w:r w:rsidR="00B42378">
        <w:rPr>
          <w:sz w:val="24"/>
          <w:szCs w:val="24"/>
        </w:rPr>
        <w:t>, etc.</w:t>
      </w:r>
    </w:p>
    <w:p w:rsidR="00E75BF7" w:rsidRPr="00B573DB" w:rsidRDefault="00054CAE" w:rsidP="00B573DB">
      <w:pPr>
        <w:pBdr>
          <w:top w:val="single" w:sz="4" w:space="1" w:color="auto"/>
          <w:left w:val="single" w:sz="4" w:space="4" w:color="auto"/>
          <w:bottom w:val="single" w:sz="4" w:space="1" w:color="auto"/>
          <w:right w:val="single" w:sz="4" w:space="4" w:color="auto"/>
        </w:pBdr>
        <w:spacing w:after="0"/>
        <w:rPr>
          <w:sz w:val="24"/>
          <w:szCs w:val="24"/>
        </w:rPr>
      </w:pPr>
      <w:r w:rsidRPr="00B573DB">
        <w:rPr>
          <w:sz w:val="24"/>
          <w:szCs w:val="24"/>
        </w:rPr>
        <w:t>9</w:t>
      </w:r>
      <w:r w:rsidR="00E75BF7" w:rsidRPr="00B573DB">
        <w:rPr>
          <w:sz w:val="24"/>
          <w:szCs w:val="24"/>
        </w:rPr>
        <w:t>. Auriez-vous d’autres idées de scénario</w:t>
      </w:r>
      <w:r w:rsidR="00B573DB" w:rsidRPr="00B573DB">
        <w:rPr>
          <w:sz w:val="24"/>
          <w:szCs w:val="24"/>
        </w:rPr>
        <w:t xml:space="preserve"> à proposer</w:t>
      </w:r>
      <w:r w:rsidR="00E75BF7" w:rsidRPr="00B573DB">
        <w:rPr>
          <w:sz w:val="24"/>
          <w:szCs w:val="24"/>
        </w:rPr>
        <w:t>?</w:t>
      </w:r>
    </w:p>
    <w:p w:rsidR="00B573DB" w:rsidRPr="00B573DB" w:rsidRDefault="00B573DB" w:rsidP="00B573DB">
      <w:pPr>
        <w:pBdr>
          <w:top w:val="single" w:sz="4" w:space="1" w:color="auto"/>
          <w:left w:val="single" w:sz="4" w:space="4" w:color="auto"/>
          <w:bottom w:val="single" w:sz="4" w:space="1" w:color="auto"/>
          <w:right w:val="single" w:sz="4" w:space="4" w:color="auto"/>
        </w:pBdr>
        <w:spacing w:after="0"/>
        <w:rPr>
          <w:sz w:val="24"/>
          <w:szCs w:val="24"/>
        </w:rPr>
      </w:pPr>
    </w:p>
    <w:p w:rsidR="00E75BF7" w:rsidRDefault="00E75BF7" w:rsidP="008C4184">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 xml:space="preserve">Questions ou commentaires : </w:t>
      </w:r>
    </w:p>
    <w:p w:rsidR="00057F28" w:rsidRPr="0074540D" w:rsidRDefault="007875FB" w:rsidP="0074540D">
      <w:pPr>
        <w:shd w:val="clear" w:color="auto" w:fill="95B3D7" w:themeFill="accent1" w:themeFillTint="99"/>
        <w:spacing w:after="0"/>
        <w:jc w:val="center"/>
        <w:rPr>
          <w:b/>
          <w:sz w:val="24"/>
          <w:szCs w:val="24"/>
        </w:rPr>
      </w:pPr>
      <w:r w:rsidRPr="0074540D">
        <w:rPr>
          <w:b/>
          <w:sz w:val="24"/>
          <w:szCs w:val="24"/>
        </w:rPr>
        <w:lastRenderedPageBreak/>
        <w:t>Un r</w:t>
      </w:r>
      <w:r w:rsidR="000E5DA4" w:rsidRPr="0074540D">
        <w:rPr>
          <w:b/>
          <w:sz w:val="24"/>
          <w:szCs w:val="24"/>
        </w:rPr>
        <w:t>assemblement final à Québec</w:t>
      </w:r>
    </w:p>
    <w:p w:rsidR="00E94C8F" w:rsidRDefault="00E94C8F" w:rsidP="00E94C8F">
      <w:pPr>
        <w:spacing w:after="0"/>
        <w:rPr>
          <w:b/>
        </w:rPr>
      </w:pPr>
    </w:p>
    <w:p w:rsidR="0074540D" w:rsidRDefault="00C225ED" w:rsidP="0074540D">
      <w:pPr>
        <w:spacing w:after="0"/>
        <w:jc w:val="both"/>
        <w:rPr>
          <w:b/>
        </w:rPr>
      </w:pPr>
      <w:r>
        <w:rPr>
          <w:b/>
        </w:rPr>
        <w:t xml:space="preserve">Il est proposé que le </w:t>
      </w:r>
      <w:r w:rsidR="008D2771" w:rsidRPr="00987385">
        <w:rPr>
          <w:b/>
        </w:rPr>
        <w:t xml:space="preserve">rassemblement final </w:t>
      </w:r>
      <w:r>
        <w:rPr>
          <w:b/>
        </w:rPr>
        <w:t xml:space="preserve">ait lieu </w:t>
      </w:r>
      <w:r w:rsidRPr="00987385">
        <w:rPr>
          <w:b/>
        </w:rPr>
        <w:t>à Québec</w:t>
      </w:r>
      <w:r>
        <w:rPr>
          <w:b/>
        </w:rPr>
        <w:t xml:space="preserve"> et qu’il prenne la forme d’une occupation symbolique de l’espace public par les marcheuses. </w:t>
      </w:r>
    </w:p>
    <w:p w:rsidR="0074540D" w:rsidRDefault="0074540D" w:rsidP="0074540D">
      <w:pPr>
        <w:spacing w:after="0"/>
        <w:jc w:val="both"/>
        <w:rPr>
          <w:b/>
        </w:rPr>
      </w:pPr>
    </w:p>
    <w:p w:rsidR="00C225ED" w:rsidRDefault="00EF34AD" w:rsidP="0074540D">
      <w:pPr>
        <w:spacing w:after="0"/>
        <w:jc w:val="both"/>
      </w:pPr>
      <w:r>
        <w:t xml:space="preserve">Cette occupation </w:t>
      </w:r>
      <w:r w:rsidR="00C225ED">
        <w:t>symboliserait</w:t>
      </w:r>
      <w:r w:rsidR="00C225ED" w:rsidRPr="00987385">
        <w:t xml:space="preserve"> la</w:t>
      </w:r>
      <w:r>
        <w:t xml:space="preserve"> création d’un espace politique autonome </w:t>
      </w:r>
      <w:r w:rsidR="00C225ED" w:rsidRPr="00987385">
        <w:t>ancré dans les valeurs féministes de la Marche mondiale des femmes</w:t>
      </w:r>
      <w:r w:rsidR="00C225ED">
        <w:t xml:space="preserve">. Dans cette optique, certaines proposent l’occupation du territoire de l’Assemblée nationale qui pourrait être rebaptisé « territoire autonome libéré » </w:t>
      </w:r>
      <w:r>
        <w:t>comme symbole de</w:t>
      </w:r>
      <w:r w:rsidR="00C225ED">
        <w:t xml:space="preserve"> la réappropriation du pouvoir et </w:t>
      </w:r>
      <w:r w:rsidR="007875FB">
        <w:t xml:space="preserve">de </w:t>
      </w:r>
      <w:r w:rsidR="00C225ED">
        <w:t xml:space="preserve">la redéfinition de celui-ci  à partir des valeurs féministes portées par la MMF.  </w:t>
      </w:r>
    </w:p>
    <w:p w:rsidR="000E5DA4" w:rsidRDefault="000E5DA4" w:rsidP="00E94C8F">
      <w:pPr>
        <w:spacing w:after="0"/>
      </w:pPr>
    </w:p>
    <w:p w:rsidR="00F05883" w:rsidRPr="0074540D" w:rsidRDefault="002C6371" w:rsidP="0074540D">
      <w:pPr>
        <w:pBdr>
          <w:top w:val="single" w:sz="4" w:space="1" w:color="auto"/>
          <w:left w:val="single" w:sz="4" w:space="4" w:color="auto"/>
          <w:bottom w:val="single" w:sz="4" w:space="1" w:color="auto"/>
          <w:right w:val="single" w:sz="4" w:space="4" w:color="auto"/>
        </w:pBdr>
        <w:spacing w:after="240"/>
        <w:jc w:val="center"/>
        <w:rPr>
          <w:b/>
          <w:sz w:val="28"/>
          <w:szCs w:val="28"/>
        </w:rPr>
      </w:pPr>
      <w:r w:rsidRPr="0074540D">
        <w:rPr>
          <w:b/>
          <w:sz w:val="28"/>
          <w:szCs w:val="28"/>
        </w:rPr>
        <w:t>Questions</w:t>
      </w:r>
    </w:p>
    <w:p w:rsidR="00F05883" w:rsidRPr="00B573DB" w:rsidRDefault="0074540D" w:rsidP="00F05883">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10</w:t>
      </w:r>
      <w:r w:rsidR="004A6B60" w:rsidRPr="00B573DB">
        <w:rPr>
          <w:sz w:val="24"/>
          <w:szCs w:val="24"/>
        </w:rPr>
        <w:t>.</w:t>
      </w:r>
      <w:r w:rsidR="00F05883" w:rsidRPr="00B573DB">
        <w:rPr>
          <w:sz w:val="24"/>
          <w:szCs w:val="24"/>
        </w:rPr>
        <w:t xml:space="preserve"> Êtes-vous en accord ou en désaccord avec cette proposition? Si vous êtes en désaccord, merci de préciser pour quelles raisons ou sur quels aspects.</w:t>
      </w:r>
    </w:p>
    <w:p w:rsidR="00F05883" w:rsidRPr="00B573DB" w:rsidRDefault="004A6B60" w:rsidP="00F05883">
      <w:pPr>
        <w:pBdr>
          <w:top w:val="single" w:sz="4" w:space="1" w:color="auto"/>
          <w:left w:val="single" w:sz="4" w:space="4" w:color="auto"/>
          <w:bottom w:val="single" w:sz="4" w:space="1" w:color="auto"/>
          <w:right w:val="single" w:sz="4" w:space="4" w:color="auto"/>
        </w:pBdr>
        <w:spacing w:after="120"/>
        <w:rPr>
          <w:sz w:val="24"/>
          <w:szCs w:val="24"/>
        </w:rPr>
      </w:pPr>
      <w:r w:rsidRPr="00B573DB">
        <w:rPr>
          <w:sz w:val="24"/>
          <w:szCs w:val="24"/>
        </w:rPr>
        <w:t>1</w:t>
      </w:r>
      <w:r w:rsidR="0074540D" w:rsidRPr="00B573DB">
        <w:rPr>
          <w:sz w:val="24"/>
          <w:szCs w:val="24"/>
        </w:rPr>
        <w:t>1</w:t>
      </w:r>
      <w:r w:rsidRPr="00B573DB">
        <w:rPr>
          <w:sz w:val="24"/>
          <w:szCs w:val="24"/>
        </w:rPr>
        <w:t>.</w:t>
      </w:r>
      <w:r w:rsidR="00F05883" w:rsidRPr="00B573DB">
        <w:rPr>
          <w:sz w:val="24"/>
          <w:szCs w:val="24"/>
        </w:rPr>
        <w:t xml:space="preserve"> A</w:t>
      </w:r>
      <w:r w:rsidR="007875FB" w:rsidRPr="00B573DB">
        <w:rPr>
          <w:sz w:val="24"/>
          <w:szCs w:val="24"/>
        </w:rPr>
        <w:t>uriez-vous d’a</w:t>
      </w:r>
      <w:r w:rsidR="00F05883" w:rsidRPr="00B573DB">
        <w:rPr>
          <w:sz w:val="24"/>
          <w:szCs w:val="24"/>
        </w:rPr>
        <w:t>utres idées ou commentaires?</w:t>
      </w:r>
    </w:p>
    <w:p w:rsidR="00EF34AD" w:rsidRDefault="00EF34AD" w:rsidP="00F05883">
      <w:pPr>
        <w:pBdr>
          <w:top w:val="single" w:sz="4" w:space="1" w:color="auto"/>
          <w:left w:val="single" w:sz="4" w:space="4" w:color="auto"/>
          <w:bottom w:val="single" w:sz="4" w:space="1" w:color="auto"/>
          <w:right w:val="single" w:sz="4" w:space="4" w:color="auto"/>
        </w:pBdr>
        <w:spacing w:after="120"/>
      </w:pPr>
    </w:p>
    <w:p w:rsidR="004A6B60" w:rsidRDefault="004A6B60" w:rsidP="00F05883">
      <w:pPr>
        <w:spacing w:after="0"/>
      </w:pPr>
    </w:p>
    <w:p w:rsidR="009B1B2F" w:rsidRPr="00DD1EF7" w:rsidRDefault="00F05883" w:rsidP="00214DD4">
      <w:pPr>
        <w:shd w:val="clear" w:color="auto" w:fill="244061" w:themeFill="accent1" w:themeFillShade="80"/>
        <w:spacing w:after="0"/>
        <w:jc w:val="center"/>
        <w:rPr>
          <w:b/>
          <w:sz w:val="28"/>
          <w:szCs w:val="28"/>
        </w:rPr>
      </w:pPr>
      <w:r w:rsidRPr="00DD1EF7">
        <w:rPr>
          <w:b/>
          <w:sz w:val="28"/>
          <w:szCs w:val="28"/>
        </w:rPr>
        <w:t xml:space="preserve">4. </w:t>
      </w:r>
      <w:r w:rsidR="009B1B2F" w:rsidRPr="00DD1EF7">
        <w:rPr>
          <w:b/>
          <w:sz w:val="28"/>
          <w:szCs w:val="28"/>
        </w:rPr>
        <w:t xml:space="preserve">Période des actions </w:t>
      </w:r>
    </w:p>
    <w:p w:rsidR="00214DD4" w:rsidRDefault="00214DD4" w:rsidP="009B1B2F">
      <w:pPr>
        <w:spacing w:after="0"/>
      </w:pPr>
    </w:p>
    <w:p w:rsidR="007875FB" w:rsidRDefault="00214DD4" w:rsidP="00B727EA">
      <w:pPr>
        <w:spacing w:after="0"/>
        <w:ind w:firstLine="708"/>
        <w:jc w:val="both"/>
        <w:rPr>
          <w:b/>
        </w:rPr>
      </w:pPr>
      <w:r w:rsidRPr="00EF34AD">
        <w:rPr>
          <w:b/>
        </w:rPr>
        <w:t xml:space="preserve">La période des actions au Québec </w:t>
      </w:r>
      <w:r w:rsidR="00EF34AD" w:rsidRPr="00EF34AD">
        <w:rPr>
          <w:b/>
        </w:rPr>
        <w:t xml:space="preserve">aura lieu </w:t>
      </w:r>
      <w:r w:rsidR="00012808" w:rsidRPr="00EF34AD">
        <w:rPr>
          <w:b/>
        </w:rPr>
        <w:t>au</w:t>
      </w:r>
      <w:r w:rsidR="00DD1FE1" w:rsidRPr="00EF34AD">
        <w:rPr>
          <w:b/>
        </w:rPr>
        <w:t xml:space="preserve"> printemps 2015</w:t>
      </w:r>
      <w:r w:rsidR="00012808" w:rsidRPr="00EF34AD">
        <w:rPr>
          <w:b/>
        </w:rPr>
        <w:t xml:space="preserve">, </w:t>
      </w:r>
      <w:r w:rsidR="00EF34AD" w:rsidRPr="00EF34AD">
        <w:rPr>
          <w:b/>
        </w:rPr>
        <w:t xml:space="preserve">entre le </w:t>
      </w:r>
      <w:r w:rsidRPr="00EF34AD">
        <w:rPr>
          <w:b/>
        </w:rPr>
        <w:t>8 mars</w:t>
      </w:r>
      <w:r w:rsidR="00EF34AD" w:rsidRPr="00EF34AD">
        <w:rPr>
          <w:b/>
        </w:rPr>
        <w:t xml:space="preserve"> </w:t>
      </w:r>
      <w:r w:rsidR="00EF34AD" w:rsidRPr="00EF34AD">
        <w:t xml:space="preserve">(date de lancement des actions) </w:t>
      </w:r>
      <w:r w:rsidR="00EF34AD" w:rsidRPr="00EF34AD">
        <w:rPr>
          <w:b/>
        </w:rPr>
        <w:t xml:space="preserve">et le </w:t>
      </w:r>
      <w:r w:rsidRPr="00EF34AD">
        <w:rPr>
          <w:b/>
        </w:rPr>
        <w:t xml:space="preserve">début du mois de juin </w:t>
      </w:r>
      <w:r w:rsidR="00EF34AD" w:rsidRPr="00EF34AD">
        <w:t>(date du rassemblement final qui marquera la fin des actions au Québec).</w:t>
      </w:r>
      <w:r w:rsidR="00EF34AD" w:rsidRPr="00EF34AD">
        <w:rPr>
          <w:b/>
        </w:rPr>
        <w:t xml:space="preserve"> </w:t>
      </w:r>
    </w:p>
    <w:p w:rsidR="0074540D" w:rsidRDefault="0074540D" w:rsidP="0074540D">
      <w:pPr>
        <w:spacing w:after="0"/>
        <w:jc w:val="both"/>
        <w:rPr>
          <w:b/>
        </w:rPr>
      </w:pPr>
    </w:p>
    <w:p w:rsidR="00EF34AD" w:rsidRPr="00EF34AD" w:rsidRDefault="00EF34AD" w:rsidP="0074540D">
      <w:pPr>
        <w:pStyle w:val="Paragraphedeliste"/>
        <w:numPr>
          <w:ilvl w:val="0"/>
          <w:numId w:val="35"/>
        </w:numPr>
        <w:spacing w:after="0"/>
        <w:jc w:val="both"/>
      </w:pPr>
      <w:r w:rsidRPr="0074540D">
        <w:rPr>
          <w:b/>
        </w:rPr>
        <w:t xml:space="preserve">La période forte de mobilisation pourrait avoir lieu au mois de mai </w:t>
      </w:r>
      <w:r w:rsidRPr="00EF34AD">
        <w:t>de façon plus ou moins étalé</w:t>
      </w:r>
      <w:r w:rsidR="007875FB">
        <w:t>e</w:t>
      </w:r>
      <w:r w:rsidRPr="00EF34AD">
        <w:t xml:space="preserve"> dans le temps selon le type de marche qui sera retenu. </w:t>
      </w:r>
    </w:p>
    <w:p w:rsidR="0074540D" w:rsidRDefault="0074540D" w:rsidP="0074540D">
      <w:pPr>
        <w:spacing w:after="0"/>
        <w:jc w:val="both"/>
      </w:pPr>
    </w:p>
    <w:p w:rsidR="004A6B60" w:rsidRDefault="004A6B60" w:rsidP="0074540D">
      <w:pPr>
        <w:pStyle w:val="Paragraphedeliste"/>
        <w:numPr>
          <w:ilvl w:val="0"/>
          <w:numId w:val="35"/>
        </w:numPr>
        <w:spacing w:after="0"/>
        <w:jc w:val="both"/>
      </w:pPr>
      <w:r>
        <w:t>Par ailleurs, le Québec participera à la journée d’actions internationales du</w:t>
      </w:r>
      <w:r w:rsidR="007875FB">
        <w:t xml:space="preserve"> </w:t>
      </w:r>
      <w:r>
        <w:t xml:space="preserve">24 avril 2015, date qui a été choisie pour souligner l’effondrement d’une usine de vêtements au Bengladesh, où un millier de personnes sont mortes, en majorité des femmes. </w:t>
      </w:r>
    </w:p>
    <w:p w:rsidR="0074540D" w:rsidRDefault="0074540D" w:rsidP="0074540D">
      <w:pPr>
        <w:pStyle w:val="Paragraphedeliste"/>
      </w:pPr>
    </w:p>
    <w:p w:rsidR="0074540D" w:rsidRDefault="0074540D" w:rsidP="0074540D">
      <w:pPr>
        <w:pStyle w:val="Paragraphedeliste"/>
        <w:spacing w:after="0"/>
        <w:jc w:val="both"/>
      </w:pPr>
    </w:p>
    <w:p w:rsidR="002C6371" w:rsidRPr="0074540D" w:rsidRDefault="004A6B60" w:rsidP="0074540D">
      <w:pPr>
        <w:pBdr>
          <w:top w:val="single" w:sz="4" w:space="1" w:color="auto"/>
          <w:left w:val="single" w:sz="4" w:space="4" w:color="auto"/>
          <w:bottom w:val="single" w:sz="4" w:space="1" w:color="auto"/>
          <w:right w:val="single" w:sz="4" w:space="4" w:color="auto"/>
        </w:pBdr>
        <w:spacing w:after="240"/>
        <w:jc w:val="center"/>
        <w:rPr>
          <w:b/>
          <w:sz w:val="28"/>
          <w:szCs w:val="28"/>
        </w:rPr>
      </w:pPr>
      <w:r w:rsidRPr="0074540D">
        <w:rPr>
          <w:b/>
          <w:sz w:val="28"/>
          <w:szCs w:val="28"/>
        </w:rPr>
        <w:t>Questions</w:t>
      </w:r>
    </w:p>
    <w:p w:rsidR="002C6371" w:rsidRPr="004C6ECF" w:rsidRDefault="004A6B60" w:rsidP="002C6371">
      <w:pPr>
        <w:pBdr>
          <w:top w:val="single" w:sz="4" w:space="1" w:color="auto"/>
          <w:left w:val="single" w:sz="4" w:space="4" w:color="auto"/>
          <w:bottom w:val="single" w:sz="4" w:space="1" w:color="auto"/>
          <w:right w:val="single" w:sz="4" w:space="4" w:color="auto"/>
        </w:pBdr>
        <w:spacing w:after="120"/>
        <w:rPr>
          <w:sz w:val="24"/>
          <w:szCs w:val="24"/>
        </w:rPr>
      </w:pPr>
      <w:r w:rsidRPr="004C6ECF">
        <w:rPr>
          <w:sz w:val="24"/>
          <w:szCs w:val="24"/>
        </w:rPr>
        <w:t>1</w:t>
      </w:r>
      <w:r w:rsidR="0074540D" w:rsidRPr="004C6ECF">
        <w:rPr>
          <w:sz w:val="24"/>
          <w:szCs w:val="24"/>
        </w:rPr>
        <w:t>2</w:t>
      </w:r>
      <w:r w:rsidRPr="004C6ECF">
        <w:rPr>
          <w:sz w:val="24"/>
          <w:szCs w:val="24"/>
        </w:rPr>
        <w:t>.</w:t>
      </w:r>
      <w:r w:rsidR="002C6371" w:rsidRPr="004C6ECF">
        <w:rPr>
          <w:sz w:val="24"/>
          <w:szCs w:val="24"/>
        </w:rPr>
        <w:t xml:space="preserve"> Quelles seraient pour vous les dates idéales de début et de fin des actions ?</w:t>
      </w:r>
    </w:p>
    <w:p w:rsidR="002C6371" w:rsidRPr="004C6ECF" w:rsidRDefault="004C6ECF" w:rsidP="002C6371">
      <w:pPr>
        <w:pBdr>
          <w:top w:val="single" w:sz="4" w:space="1" w:color="auto"/>
          <w:left w:val="single" w:sz="4" w:space="4" w:color="auto"/>
          <w:bottom w:val="single" w:sz="4" w:space="1" w:color="auto"/>
          <w:right w:val="single" w:sz="4" w:space="4" w:color="auto"/>
        </w:pBdr>
        <w:spacing w:after="120"/>
        <w:rPr>
          <w:sz w:val="24"/>
          <w:szCs w:val="24"/>
        </w:rPr>
      </w:pPr>
      <w:r w:rsidRPr="004C6ECF">
        <w:rPr>
          <w:sz w:val="24"/>
          <w:szCs w:val="24"/>
        </w:rPr>
        <w:t>Question ou commentaires</w:t>
      </w:r>
      <w:r w:rsidR="00B42378">
        <w:rPr>
          <w:sz w:val="24"/>
          <w:szCs w:val="24"/>
        </w:rPr>
        <w:t> :</w:t>
      </w:r>
    </w:p>
    <w:p w:rsidR="0074540D" w:rsidRPr="0074540D" w:rsidRDefault="0074540D" w:rsidP="002C6371">
      <w:pPr>
        <w:pBdr>
          <w:top w:val="single" w:sz="4" w:space="1" w:color="auto"/>
          <w:left w:val="single" w:sz="4" w:space="4" w:color="auto"/>
          <w:bottom w:val="single" w:sz="4" w:space="1" w:color="auto"/>
          <w:right w:val="single" w:sz="4" w:space="4" w:color="auto"/>
        </w:pBdr>
        <w:spacing w:after="120"/>
        <w:rPr>
          <w:b/>
        </w:rPr>
      </w:pPr>
    </w:p>
    <w:p w:rsidR="00EF34AD" w:rsidRDefault="00EF34AD" w:rsidP="0059315C">
      <w:pPr>
        <w:spacing w:after="0"/>
      </w:pPr>
    </w:p>
    <w:p w:rsidR="009B1B2F" w:rsidRPr="00DD1EF7" w:rsidRDefault="00F83E6E" w:rsidP="00214DD4">
      <w:pPr>
        <w:shd w:val="clear" w:color="auto" w:fill="244061" w:themeFill="accent1" w:themeFillShade="80"/>
        <w:spacing w:after="0"/>
        <w:jc w:val="center"/>
        <w:rPr>
          <w:b/>
          <w:sz w:val="28"/>
          <w:szCs w:val="28"/>
        </w:rPr>
      </w:pPr>
      <w:r w:rsidRPr="00DD1EF7">
        <w:rPr>
          <w:b/>
          <w:sz w:val="28"/>
          <w:szCs w:val="28"/>
        </w:rPr>
        <w:lastRenderedPageBreak/>
        <w:t>Retours des questionnaires et contact</w:t>
      </w:r>
    </w:p>
    <w:p w:rsidR="00214DD4" w:rsidRDefault="00214DD4" w:rsidP="009B1B2F">
      <w:pPr>
        <w:spacing w:after="0"/>
      </w:pPr>
    </w:p>
    <w:p w:rsidR="00B727EA" w:rsidRPr="008551AC" w:rsidRDefault="00B727EA" w:rsidP="00B727EA">
      <w:pPr>
        <w:pBdr>
          <w:top w:val="single" w:sz="4" w:space="1" w:color="auto"/>
          <w:left w:val="single" w:sz="4" w:space="4" w:color="auto"/>
          <w:bottom w:val="single" w:sz="4" w:space="1" w:color="auto"/>
          <w:right w:val="single" w:sz="4" w:space="4" w:color="auto"/>
        </w:pBdr>
        <w:spacing w:after="0"/>
        <w:jc w:val="center"/>
        <w:rPr>
          <w:b/>
          <w:sz w:val="24"/>
          <w:szCs w:val="24"/>
        </w:rPr>
      </w:pPr>
      <w:r w:rsidRPr="008551AC">
        <w:rPr>
          <w:b/>
          <w:sz w:val="24"/>
          <w:szCs w:val="24"/>
        </w:rPr>
        <w:t>Groupe qui répond au questionnaire</w:t>
      </w:r>
      <w:r>
        <w:rPr>
          <w:b/>
          <w:sz w:val="24"/>
          <w:szCs w:val="24"/>
        </w:rPr>
        <w:t xml:space="preserve"> : </w:t>
      </w:r>
    </w:p>
    <w:p w:rsidR="00B727EA" w:rsidRDefault="00B727EA" w:rsidP="00B727EA">
      <w:pPr>
        <w:pBdr>
          <w:top w:val="single" w:sz="4" w:space="1" w:color="auto"/>
          <w:left w:val="single" w:sz="4" w:space="4" w:color="auto"/>
          <w:bottom w:val="single" w:sz="4" w:space="1" w:color="auto"/>
          <w:right w:val="single" w:sz="4" w:space="4" w:color="auto"/>
        </w:pBdr>
        <w:spacing w:after="0"/>
        <w:rPr>
          <w:sz w:val="24"/>
          <w:szCs w:val="24"/>
        </w:rPr>
      </w:pPr>
    </w:p>
    <w:p w:rsidR="00B727EA" w:rsidRDefault="00B727EA" w:rsidP="00B727EA">
      <w:pPr>
        <w:pBdr>
          <w:top w:val="single" w:sz="4" w:space="1" w:color="auto"/>
          <w:left w:val="single" w:sz="4" w:space="4" w:color="auto"/>
          <w:bottom w:val="single" w:sz="4" w:space="1" w:color="auto"/>
          <w:right w:val="single" w:sz="4" w:space="4" w:color="auto"/>
        </w:pBdr>
        <w:spacing w:after="0"/>
        <w:rPr>
          <w:sz w:val="24"/>
          <w:szCs w:val="24"/>
        </w:rPr>
      </w:pPr>
      <w:r w:rsidRPr="008551AC">
        <w:rPr>
          <w:sz w:val="24"/>
          <w:szCs w:val="24"/>
        </w:rPr>
        <w:t>Nom du groupe ou de l’organisation</w:t>
      </w:r>
      <w:r>
        <w:rPr>
          <w:sz w:val="24"/>
          <w:szCs w:val="24"/>
        </w:rPr>
        <w:t xml:space="preserve"> : </w:t>
      </w:r>
    </w:p>
    <w:p w:rsidR="00B727EA" w:rsidRDefault="00B727EA" w:rsidP="00B727EA">
      <w:pPr>
        <w:pBdr>
          <w:top w:val="single" w:sz="4" w:space="1" w:color="auto"/>
          <w:left w:val="single" w:sz="4" w:space="4" w:color="auto"/>
          <w:bottom w:val="single" w:sz="4" w:space="1" w:color="auto"/>
          <w:right w:val="single" w:sz="4" w:space="4" w:color="auto"/>
        </w:pBdr>
        <w:spacing w:after="0"/>
        <w:rPr>
          <w:sz w:val="24"/>
          <w:szCs w:val="24"/>
        </w:rPr>
      </w:pPr>
    </w:p>
    <w:p w:rsidR="00B727EA" w:rsidRDefault="00B727EA" w:rsidP="00B727EA">
      <w:pPr>
        <w:pBdr>
          <w:top w:val="single" w:sz="4" w:space="1" w:color="auto"/>
          <w:left w:val="single" w:sz="4" w:space="4" w:color="auto"/>
          <w:bottom w:val="single" w:sz="4" w:space="1" w:color="auto"/>
          <w:right w:val="single" w:sz="4" w:space="4" w:color="auto"/>
        </w:pBdr>
        <w:spacing w:after="0"/>
        <w:rPr>
          <w:sz w:val="24"/>
          <w:szCs w:val="24"/>
        </w:rPr>
      </w:pPr>
      <w:r w:rsidRPr="008551AC">
        <w:rPr>
          <w:sz w:val="24"/>
          <w:szCs w:val="24"/>
        </w:rPr>
        <w:t>Personne-contact</w:t>
      </w:r>
      <w:r>
        <w:rPr>
          <w:sz w:val="24"/>
          <w:szCs w:val="24"/>
        </w:rPr>
        <w:t xml:space="preserve"> : </w:t>
      </w:r>
    </w:p>
    <w:p w:rsidR="00B727EA" w:rsidRDefault="00B727EA" w:rsidP="00B727EA">
      <w:pPr>
        <w:pBdr>
          <w:top w:val="single" w:sz="4" w:space="1" w:color="auto"/>
          <w:left w:val="single" w:sz="4" w:space="4" w:color="auto"/>
          <w:bottom w:val="single" w:sz="4" w:space="1" w:color="auto"/>
          <w:right w:val="single" w:sz="4" w:space="4" w:color="auto"/>
        </w:pBdr>
        <w:spacing w:after="0"/>
        <w:rPr>
          <w:sz w:val="24"/>
          <w:szCs w:val="24"/>
        </w:rPr>
      </w:pPr>
    </w:p>
    <w:p w:rsidR="00B727EA" w:rsidRDefault="00B727EA" w:rsidP="00B727EA">
      <w:pPr>
        <w:pBdr>
          <w:top w:val="single" w:sz="4" w:space="1" w:color="auto"/>
          <w:left w:val="single" w:sz="4" w:space="4" w:color="auto"/>
          <w:bottom w:val="single" w:sz="4" w:space="1" w:color="auto"/>
          <w:right w:val="single" w:sz="4" w:space="4" w:color="auto"/>
        </w:pBdr>
        <w:spacing w:after="0"/>
        <w:rPr>
          <w:sz w:val="24"/>
          <w:szCs w:val="24"/>
        </w:rPr>
      </w:pPr>
      <w:r>
        <w:rPr>
          <w:sz w:val="24"/>
          <w:szCs w:val="24"/>
        </w:rPr>
        <w:t>Coordonnées (courriel et téléphone) :</w:t>
      </w:r>
    </w:p>
    <w:p w:rsidR="00B727EA" w:rsidRDefault="00B727EA" w:rsidP="00B727EA">
      <w:pPr>
        <w:pBdr>
          <w:top w:val="single" w:sz="4" w:space="1" w:color="auto"/>
          <w:left w:val="single" w:sz="4" w:space="4" w:color="auto"/>
          <w:bottom w:val="single" w:sz="4" w:space="1" w:color="auto"/>
          <w:right w:val="single" w:sz="4" w:space="4" w:color="auto"/>
        </w:pBdr>
        <w:spacing w:after="0"/>
        <w:rPr>
          <w:sz w:val="24"/>
          <w:szCs w:val="24"/>
        </w:rPr>
      </w:pPr>
    </w:p>
    <w:p w:rsidR="00B727EA" w:rsidRPr="008551AC" w:rsidRDefault="00B727EA" w:rsidP="00B727EA">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Vous avez rempli cette consultation avec quelle instance, comité, collectif, etc.? </w:t>
      </w:r>
      <w:r w:rsidR="007875FB">
        <w:rPr>
          <w:sz w:val="24"/>
          <w:szCs w:val="24"/>
        </w:rPr>
        <w:t xml:space="preserve">Merci de préciser le nombre </w:t>
      </w:r>
      <w:r>
        <w:rPr>
          <w:sz w:val="24"/>
          <w:szCs w:val="24"/>
        </w:rPr>
        <w:t xml:space="preserve">de femmes </w:t>
      </w:r>
      <w:r w:rsidR="007875FB">
        <w:rPr>
          <w:sz w:val="24"/>
          <w:szCs w:val="24"/>
        </w:rPr>
        <w:t>si possible (approximatif)</w:t>
      </w:r>
      <w:r w:rsidR="004C6ECF">
        <w:rPr>
          <w:sz w:val="24"/>
          <w:szCs w:val="24"/>
        </w:rPr>
        <w:t>.</w:t>
      </w:r>
    </w:p>
    <w:p w:rsidR="00B727EA" w:rsidRPr="008551AC" w:rsidRDefault="00B727EA" w:rsidP="00B727EA">
      <w:pPr>
        <w:pBdr>
          <w:top w:val="single" w:sz="4" w:space="1" w:color="auto"/>
          <w:left w:val="single" w:sz="4" w:space="4" w:color="auto"/>
          <w:bottom w:val="single" w:sz="4" w:space="1" w:color="auto"/>
          <w:right w:val="single" w:sz="4" w:space="4" w:color="auto"/>
        </w:pBdr>
        <w:spacing w:after="0"/>
        <w:rPr>
          <w:sz w:val="24"/>
          <w:szCs w:val="24"/>
        </w:rPr>
      </w:pPr>
    </w:p>
    <w:p w:rsidR="00B727EA" w:rsidRDefault="00B727EA" w:rsidP="00B727EA">
      <w:pPr>
        <w:jc w:val="center"/>
        <w:rPr>
          <w:b/>
          <w:i/>
        </w:rPr>
      </w:pPr>
    </w:p>
    <w:p w:rsidR="00B727EA" w:rsidRDefault="00B727EA" w:rsidP="009B1B2F">
      <w:pPr>
        <w:spacing w:after="0"/>
      </w:pPr>
    </w:p>
    <w:p w:rsidR="00323D5F" w:rsidRPr="00F05883" w:rsidRDefault="00323D5F" w:rsidP="00F05883">
      <w:pPr>
        <w:pBdr>
          <w:top w:val="single" w:sz="4" w:space="1" w:color="auto"/>
          <w:left w:val="single" w:sz="4" w:space="4" w:color="auto"/>
          <w:bottom w:val="single" w:sz="4" w:space="1" w:color="auto"/>
          <w:right w:val="single" w:sz="4" w:space="4" w:color="auto"/>
        </w:pBdr>
        <w:jc w:val="center"/>
        <w:rPr>
          <w:sz w:val="28"/>
          <w:szCs w:val="28"/>
        </w:rPr>
      </w:pPr>
      <w:r w:rsidRPr="00F05883">
        <w:rPr>
          <w:sz w:val="28"/>
          <w:szCs w:val="28"/>
        </w:rPr>
        <w:t xml:space="preserve">Merci de bien vouloir retourner vos réponses </w:t>
      </w:r>
      <w:r w:rsidR="00A96919" w:rsidRPr="00F05883">
        <w:rPr>
          <w:sz w:val="28"/>
          <w:szCs w:val="28"/>
        </w:rPr>
        <w:t xml:space="preserve">par courrier électronique </w:t>
      </w:r>
      <w:r w:rsidRPr="00F05883">
        <w:rPr>
          <w:b/>
          <w:sz w:val="28"/>
          <w:szCs w:val="28"/>
        </w:rPr>
        <w:t xml:space="preserve">avant le </w:t>
      </w:r>
      <w:r w:rsidR="00F05883" w:rsidRPr="00F05883">
        <w:rPr>
          <w:b/>
          <w:sz w:val="28"/>
          <w:szCs w:val="28"/>
        </w:rPr>
        <w:t>4 avril</w:t>
      </w:r>
      <w:r w:rsidRPr="00F05883">
        <w:rPr>
          <w:b/>
          <w:sz w:val="28"/>
          <w:szCs w:val="28"/>
        </w:rPr>
        <w:t xml:space="preserve"> 2014</w:t>
      </w:r>
      <w:r w:rsidRPr="00F05883">
        <w:rPr>
          <w:sz w:val="28"/>
          <w:szCs w:val="28"/>
        </w:rPr>
        <w:t xml:space="preserve"> à </w:t>
      </w:r>
      <w:r w:rsidR="000E5DA4">
        <w:rPr>
          <w:sz w:val="28"/>
          <w:szCs w:val="28"/>
        </w:rPr>
        <w:t>l’adresse suivante</w:t>
      </w:r>
      <w:r w:rsidRPr="00F05883">
        <w:rPr>
          <w:sz w:val="28"/>
          <w:szCs w:val="28"/>
        </w:rPr>
        <w:t xml:space="preserve"> : </w:t>
      </w:r>
      <w:hyperlink r:id="rId11" w:history="1">
        <w:r w:rsidR="000E5DA4" w:rsidRPr="000A4E87">
          <w:rPr>
            <w:rStyle w:val="Lienhypertexte"/>
            <w:sz w:val="28"/>
            <w:szCs w:val="28"/>
          </w:rPr>
          <w:t>cqmmf2015@ffq.qc.ca</w:t>
        </w:r>
      </w:hyperlink>
    </w:p>
    <w:p w:rsidR="00B727EA" w:rsidRDefault="00B727EA"/>
    <w:p w:rsidR="00323D5F" w:rsidRDefault="00323D5F">
      <w:r>
        <w:t>Pour plus d’information sur la MMF au Québec, ou pour devenir membre de la CQMMF, merci de contacter Alice Lepetit (</w:t>
      </w:r>
      <w:hyperlink r:id="rId12" w:history="1">
        <w:r w:rsidRPr="002753C2">
          <w:rPr>
            <w:rStyle w:val="Lienhypertexte"/>
          </w:rPr>
          <w:t>alepetit@ffq.qc.ca</w:t>
        </w:r>
      </w:hyperlink>
      <w:r>
        <w:t xml:space="preserve"> – 514 876 0166 #1503), responsable de la mobilisation à la FFQ et coordonnatrice de la MMF au Québec.</w:t>
      </w:r>
    </w:p>
    <w:p w:rsidR="00B727EA" w:rsidRDefault="00B727EA"/>
    <w:p w:rsidR="00F95848" w:rsidRDefault="002C75B8" w:rsidP="00AC0C57">
      <w:pPr>
        <w:jc w:val="center"/>
        <w:rPr>
          <w:b/>
          <w:i/>
          <w:sz w:val="28"/>
          <w:szCs w:val="28"/>
        </w:rPr>
      </w:pPr>
      <w:r w:rsidRPr="00F05883">
        <w:rPr>
          <w:b/>
          <w:i/>
          <w:sz w:val="28"/>
          <w:szCs w:val="28"/>
        </w:rPr>
        <w:t>Merci d’avoir participé à cette consultation !</w:t>
      </w:r>
    </w:p>
    <w:p w:rsidR="008C4184" w:rsidRPr="005D0F71" w:rsidRDefault="008C4184" w:rsidP="005D0F71">
      <w:pPr>
        <w:rPr>
          <w:sz w:val="28"/>
          <w:szCs w:val="28"/>
        </w:rPr>
      </w:pPr>
    </w:p>
    <w:sectPr w:rsidR="008C4184" w:rsidRPr="005D0F71" w:rsidSect="005D0F71">
      <w:type w:val="continuous"/>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B85" w:rsidRDefault="008F7B85" w:rsidP="003166AA">
      <w:pPr>
        <w:spacing w:after="0" w:line="240" w:lineRule="auto"/>
      </w:pPr>
      <w:r>
        <w:separator/>
      </w:r>
    </w:p>
  </w:endnote>
  <w:endnote w:type="continuationSeparator" w:id="0">
    <w:p w:rsidR="008F7B85" w:rsidRDefault="008F7B85" w:rsidP="00316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3797"/>
      <w:docPartObj>
        <w:docPartGallery w:val="Page Numbers (Bottom of Page)"/>
        <w:docPartUnique/>
      </w:docPartObj>
    </w:sdtPr>
    <w:sdtContent>
      <w:p w:rsidR="00054CAE" w:rsidRDefault="00A7779E">
        <w:pPr>
          <w:pStyle w:val="Pieddepage"/>
          <w:jc w:val="center"/>
        </w:pPr>
        <w:fldSimple w:instr=" PAGE   \* MERGEFORMAT ">
          <w:r w:rsidR="00B46905">
            <w:rPr>
              <w:noProof/>
            </w:rPr>
            <w:t>7</w:t>
          </w:r>
        </w:fldSimple>
      </w:p>
    </w:sdtContent>
  </w:sdt>
  <w:p w:rsidR="00054CAE" w:rsidRDefault="00054C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B85" w:rsidRDefault="008F7B85" w:rsidP="003166AA">
      <w:pPr>
        <w:spacing w:after="0" w:line="240" w:lineRule="auto"/>
      </w:pPr>
      <w:r>
        <w:separator/>
      </w:r>
    </w:p>
  </w:footnote>
  <w:footnote w:type="continuationSeparator" w:id="0">
    <w:p w:rsidR="008F7B85" w:rsidRDefault="008F7B85" w:rsidP="003166AA">
      <w:pPr>
        <w:spacing w:after="0" w:line="240" w:lineRule="auto"/>
      </w:pPr>
      <w:r>
        <w:continuationSeparator/>
      </w:r>
    </w:p>
  </w:footnote>
  <w:footnote w:id="1">
    <w:p w:rsidR="00054CAE" w:rsidRPr="005D0F71" w:rsidRDefault="00054CAE" w:rsidP="006752D7">
      <w:pPr>
        <w:pStyle w:val="Notedebasdepage"/>
      </w:pPr>
      <w:r w:rsidRPr="005D0F71">
        <w:rPr>
          <w:rStyle w:val="Appelnotedebasdep"/>
        </w:rPr>
        <w:footnoteRef/>
      </w:r>
      <w:r w:rsidRPr="005D0F71">
        <w:t xml:space="preserve"> Pour plus d’informations sur la MMF, consultez le site </w:t>
      </w:r>
      <w:hyperlink r:id="rId1" w:history="1">
        <w:r w:rsidRPr="005D0F71">
          <w:rPr>
            <w:rStyle w:val="Lienhypertexte"/>
          </w:rPr>
          <w:t>www.marchemondiale.org</w:t>
        </w:r>
      </w:hyperlink>
      <w:r>
        <w:t xml:space="preserve"> et p</w:t>
      </w:r>
      <w:r w:rsidRPr="005D0F71">
        <w:t xml:space="preserve">our un historique de la Marche mondiale des femmes au Québec, consultez le lien suivant : </w:t>
      </w:r>
      <w:hyperlink r:id="rId2" w:history="1">
        <w:r w:rsidRPr="005D0F71">
          <w:rPr>
            <w:rStyle w:val="Lienhypertexte"/>
          </w:rPr>
          <w:t>http://www.ffq.qc.ca/wp-content/uploads/2010/03/Cahier-des-Revendications-CQMMF-Avril-2010.pdf</w:t>
        </w:r>
      </w:hyperlink>
      <w:r w:rsidRPr="005D0F71">
        <w:t>.</w:t>
      </w:r>
    </w:p>
  </w:footnote>
  <w:footnote w:id="2">
    <w:p w:rsidR="00054CAE" w:rsidRPr="005D0F71" w:rsidRDefault="00054CAE" w:rsidP="009D4DFA">
      <w:pPr>
        <w:pStyle w:val="Notedebasdepage"/>
        <w:rPr>
          <w:lang w:val="fr-FR"/>
        </w:rPr>
      </w:pPr>
      <w:r w:rsidRPr="005D0F71">
        <w:rPr>
          <w:rStyle w:val="Appelnotedebasdep"/>
        </w:rPr>
        <w:footnoteRef/>
      </w:r>
      <w:r w:rsidRPr="005D0F71">
        <w:t xml:space="preserve"> </w:t>
      </w:r>
      <w:r w:rsidRPr="005D0F71">
        <w:rPr>
          <w:lang w:val="fr-FR"/>
        </w:rPr>
        <w:t>Veuillez noter qu’il s’agit de la thématique retenue mais pas nécessairement du titre final.</w:t>
      </w:r>
    </w:p>
  </w:footnote>
  <w:footnote w:id="3">
    <w:p w:rsidR="00054CAE" w:rsidRDefault="00054CAE" w:rsidP="00D97964">
      <w:pPr>
        <w:pStyle w:val="Notedebasdepage"/>
      </w:pPr>
      <w:r>
        <w:rPr>
          <w:rStyle w:val="Appelnotedebasdep"/>
        </w:rPr>
        <w:footnoteRef/>
      </w:r>
      <w:r>
        <w:t xml:space="preserve"> Vous pouvez consulter la Charte mondiale des femmes pour l’humanité au lien suivant : </w:t>
      </w:r>
      <w:hyperlink r:id="rId3" w:history="1">
        <w:r w:rsidRPr="00C33D4D">
          <w:rPr>
            <w:rStyle w:val="Lienhypertexte"/>
          </w:rPr>
          <w:t>http://www.marchemondialedesfemmes.org/publications/charte/charte/fr</w:t>
        </w:r>
      </w:hyperlink>
    </w:p>
    <w:p w:rsidR="00054CAE" w:rsidRPr="006752D7" w:rsidRDefault="00054CAE" w:rsidP="00D97964">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124"/>
    <w:multiLevelType w:val="hybridMultilevel"/>
    <w:tmpl w:val="E5F6A484"/>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nsid w:val="03131E2D"/>
    <w:multiLevelType w:val="hybridMultilevel"/>
    <w:tmpl w:val="C3B201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EF1EC2"/>
    <w:multiLevelType w:val="hybridMultilevel"/>
    <w:tmpl w:val="49AE21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8683D85"/>
    <w:multiLevelType w:val="hybridMultilevel"/>
    <w:tmpl w:val="D89EE5EC"/>
    <w:lvl w:ilvl="0" w:tplc="5B0EBFA6">
      <w:start w:val="1"/>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B6F5770"/>
    <w:multiLevelType w:val="hybridMultilevel"/>
    <w:tmpl w:val="701A0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6A6488"/>
    <w:multiLevelType w:val="hybridMultilevel"/>
    <w:tmpl w:val="F92833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6031FC0"/>
    <w:multiLevelType w:val="hybridMultilevel"/>
    <w:tmpl w:val="653C3E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112D42"/>
    <w:multiLevelType w:val="hybridMultilevel"/>
    <w:tmpl w:val="F3A0C61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D52100D"/>
    <w:multiLevelType w:val="hybridMultilevel"/>
    <w:tmpl w:val="E0D0188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03B3F4D"/>
    <w:multiLevelType w:val="hybridMultilevel"/>
    <w:tmpl w:val="5AF4C5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A750668"/>
    <w:multiLevelType w:val="hybridMultilevel"/>
    <w:tmpl w:val="AA30A5E0"/>
    <w:lvl w:ilvl="0" w:tplc="FAF66DC4">
      <w:start w:val="1"/>
      <w:numFmt w:val="lowerLetter"/>
      <w:lvlText w:val="%1)"/>
      <w:lvlJc w:val="left"/>
      <w:pPr>
        <w:ind w:left="720" w:hanging="360"/>
      </w:pPr>
      <w:rPr>
        <w:rFonts w:asciiTheme="minorHAnsi" w:eastAsiaTheme="minorHAnsi" w:hAnsiTheme="minorHAnsi" w:cstheme="minorBid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B48147C"/>
    <w:multiLevelType w:val="hybridMultilevel"/>
    <w:tmpl w:val="120C9FE6"/>
    <w:lvl w:ilvl="0" w:tplc="B922057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AB4455"/>
    <w:multiLevelType w:val="hybridMultilevel"/>
    <w:tmpl w:val="15DCE702"/>
    <w:lvl w:ilvl="0" w:tplc="040C0011">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E831B0F"/>
    <w:multiLevelType w:val="hybridMultilevel"/>
    <w:tmpl w:val="738AECE2"/>
    <w:lvl w:ilvl="0" w:tplc="344A5354">
      <w:start w:val="1"/>
      <w:numFmt w:val="lowerLetter"/>
      <w:lvlText w:val="%1)"/>
      <w:lvlJc w:val="left"/>
      <w:pPr>
        <w:ind w:left="720" w:hanging="360"/>
      </w:pPr>
      <w:rPr>
        <w:rFonts w:asciiTheme="minorHAnsi" w:eastAsiaTheme="minorHAnsi" w:hAnsiTheme="minorHAnsi" w:cstheme="minorBid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4EF79C1"/>
    <w:multiLevelType w:val="hybridMultilevel"/>
    <w:tmpl w:val="8AF8F2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0B39C6"/>
    <w:multiLevelType w:val="hybridMultilevel"/>
    <w:tmpl w:val="25F0E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D674E87"/>
    <w:multiLevelType w:val="hybridMultilevel"/>
    <w:tmpl w:val="CC8CD52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3EDC3A33"/>
    <w:multiLevelType w:val="hybridMultilevel"/>
    <w:tmpl w:val="B9A8FECC"/>
    <w:lvl w:ilvl="0" w:tplc="773A4DFA">
      <w:start w:val="1"/>
      <w:numFmt w:val="lowerLetter"/>
      <w:lvlText w:val="%1)"/>
      <w:lvlJc w:val="left"/>
      <w:pPr>
        <w:ind w:left="720" w:hanging="360"/>
      </w:pPr>
      <w:rPr>
        <w:rFonts w:asciiTheme="minorHAnsi" w:eastAsiaTheme="minorHAnsi" w:hAnsiTheme="minorHAnsi" w:cstheme="minorBid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1F355C6"/>
    <w:multiLevelType w:val="hybridMultilevel"/>
    <w:tmpl w:val="72303E6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40C377A"/>
    <w:multiLevelType w:val="hybridMultilevel"/>
    <w:tmpl w:val="0114BC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791579F"/>
    <w:multiLevelType w:val="hybridMultilevel"/>
    <w:tmpl w:val="842400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48A36404"/>
    <w:multiLevelType w:val="hybridMultilevel"/>
    <w:tmpl w:val="B978A0A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49E87D88"/>
    <w:multiLevelType w:val="hybridMultilevel"/>
    <w:tmpl w:val="F4BC5470"/>
    <w:lvl w:ilvl="0" w:tplc="2244143A">
      <w:start w:val="1"/>
      <w:numFmt w:val="bullet"/>
      <w:lvlText w:val=""/>
      <w:lvlJc w:val="left"/>
      <w:pPr>
        <w:tabs>
          <w:tab w:val="num" w:pos="720"/>
        </w:tabs>
        <w:ind w:left="720" w:hanging="360"/>
      </w:pPr>
      <w:rPr>
        <w:rFonts w:ascii="Symbol" w:hAnsi="Symbol" w:hint="default"/>
        <w:color w:val="auto"/>
      </w:rPr>
    </w:lvl>
    <w:lvl w:ilvl="1" w:tplc="040C000D">
      <w:start w:val="1"/>
      <w:numFmt w:val="bullet"/>
      <w:lvlText w:val=""/>
      <w:lvlJc w:val="left"/>
      <w:pPr>
        <w:tabs>
          <w:tab w:val="num" w:pos="1440"/>
        </w:tabs>
        <w:ind w:left="1440" w:hanging="360"/>
      </w:pPr>
      <w:rPr>
        <w:rFonts w:ascii="Wingdings" w:hAnsi="Wingdings" w:hint="default"/>
        <w:color w:val="auto"/>
      </w:rPr>
    </w:lvl>
    <w:lvl w:ilvl="2" w:tplc="040C000B">
      <w:start w:val="1"/>
      <w:numFmt w:val="bullet"/>
      <w:lvlText w:val=""/>
      <w:lvlJc w:val="left"/>
      <w:pPr>
        <w:tabs>
          <w:tab w:val="num" w:pos="2160"/>
        </w:tabs>
        <w:ind w:left="2160" w:hanging="360"/>
      </w:pPr>
      <w:rPr>
        <w:rFonts w:ascii="Wingdings" w:hAnsi="Wingdings"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E2949C7"/>
    <w:multiLevelType w:val="hybridMultilevel"/>
    <w:tmpl w:val="925EA85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556A17A8"/>
    <w:multiLevelType w:val="hybridMultilevel"/>
    <w:tmpl w:val="90128B3C"/>
    <w:lvl w:ilvl="0" w:tplc="8A64853C">
      <w:start w:val="1"/>
      <w:numFmt w:val="bullet"/>
      <w:lvlText w:val="ü"/>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73D789B"/>
    <w:multiLevelType w:val="hybridMultilevel"/>
    <w:tmpl w:val="5500486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587F3BC2"/>
    <w:multiLevelType w:val="hybridMultilevel"/>
    <w:tmpl w:val="8A06A3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614A16B7"/>
    <w:multiLevelType w:val="hybridMultilevel"/>
    <w:tmpl w:val="4F5265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9535411"/>
    <w:multiLevelType w:val="hybridMultilevel"/>
    <w:tmpl w:val="925C45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708C065A"/>
    <w:multiLevelType w:val="hybridMultilevel"/>
    <w:tmpl w:val="D4206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50B7273"/>
    <w:multiLevelType w:val="hybridMultilevel"/>
    <w:tmpl w:val="E9922CB8"/>
    <w:lvl w:ilvl="0" w:tplc="040C000B">
      <w:start w:val="1"/>
      <w:numFmt w:val="bullet"/>
      <w:lvlText w:val=""/>
      <w:lvlJc w:val="left"/>
      <w:pPr>
        <w:tabs>
          <w:tab w:val="num" w:pos="2280"/>
        </w:tabs>
        <w:ind w:left="2280" w:hanging="360"/>
      </w:pPr>
      <w:rPr>
        <w:rFonts w:ascii="Wingdings" w:hAnsi="Wingdings" w:hint="default"/>
      </w:rPr>
    </w:lvl>
    <w:lvl w:ilvl="1" w:tplc="040C0003" w:tentative="1">
      <w:start w:val="1"/>
      <w:numFmt w:val="bullet"/>
      <w:lvlText w:val="o"/>
      <w:lvlJc w:val="left"/>
      <w:pPr>
        <w:tabs>
          <w:tab w:val="num" w:pos="3000"/>
        </w:tabs>
        <w:ind w:left="3000" w:hanging="360"/>
      </w:pPr>
      <w:rPr>
        <w:rFonts w:ascii="Courier New" w:hAnsi="Courier New" w:cs="Courier New" w:hint="default"/>
      </w:rPr>
    </w:lvl>
    <w:lvl w:ilvl="2" w:tplc="040C0005" w:tentative="1">
      <w:start w:val="1"/>
      <w:numFmt w:val="bullet"/>
      <w:lvlText w:val=""/>
      <w:lvlJc w:val="left"/>
      <w:pPr>
        <w:tabs>
          <w:tab w:val="num" w:pos="3720"/>
        </w:tabs>
        <w:ind w:left="3720" w:hanging="360"/>
      </w:pPr>
      <w:rPr>
        <w:rFonts w:ascii="Wingdings" w:hAnsi="Wingdings" w:hint="default"/>
      </w:rPr>
    </w:lvl>
    <w:lvl w:ilvl="3" w:tplc="040C0001" w:tentative="1">
      <w:start w:val="1"/>
      <w:numFmt w:val="bullet"/>
      <w:lvlText w:val=""/>
      <w:lvlJc w:val="left"/>
      <w:pPr>
        <w:tabs>
          <w:tab w:val="num" w:pos="4440"/>
        </w:tabs>
        <w:ind w:left="4440" w:hanging="360"/>
      </w:pPr>
      <w:rPr>
        <w:rFonts w:ascii="Symbol" w:hAnsi="Symbol" w:hint="default"/>
      </w:rPr>
    </w:lvl>
    <w:lvl w:ilvl="4" w:tplc="040C0003" w:tentative="1">
      <w:start w:val="1"/>
      <w:numFmt w:val="bullet"/>
      <w:lvlText w:val="o"/>
      <w:lvlJc w:val="left"/>
      <w:pPr>
        <w:tabs>
          <w:tab w:val="num" w:pos="5160"/>
        </w:tabs>
        <w:ind w:left="5160" w:hanging="360"/>
      </w:pPr>
      <w:rPr>
        <w:rFonts w:ascii="Courier New" w:hAnsi="Courier New" w:cs="Courier New" w:hint="default"/>
      </w:rPr>
    </w:lvl>
    <w:lvl w:ilvl="5" w:tplc="040C0005" w:tentative="1">
      <w:start w:val="1"/>
      <w:numFmt w:val="bullet"/>
      <w:lvlText w:val=""/>
      <w:lvlJc w:val="left"/>
      <w:pPr>
        <w:tabs>
          <w:tab w:val="num" w:pos="5880"/>
        </w:tabs>
        <w:ind w:left="5880" w:hanging="360"/>
      </w:pPr>
      <w:rPr>
        <w:rFonts w:ascii="Wingdings" w:hAnsi="Wingdings" w:hint="default"/>
      </w:rPr>
    </w:lvl>
    <w:lvl w:ilvl="6" w:tplc="040C0001" w:tentative="1">
      <w:start w:val="1"/>
      <w:numFmt w:val="bullet"/>
      <w:lvlText w:val=""/>
      <w:lvlJc w:val="left"/>
      <w:pPr>
        <w:tabs>
          <w:tab w:val="num" w:pos="6600"/>
        </w:tabs>
        <w:ind w:left="6600" w:hanging="360"/>
      </w:pPr>
      <w:rPr>
        <w:rFonts w:ascii="Symbol" w:hAnsi="Symbol" w:hint="default"/>
      </w:rPr>
    </w:lvl>
    <w:lvl w:ilvl="7" w:tplc="040C0003" w:tentative="1">
      <w:start w:val="1"/>
      <w:numFmt w:val="bullet"/>
      <w:lvlText w:val="o"/>
      <w:lvlJc w:val="left"/>
      <w:pPr>
        <w:tabs>
          <w:tab w:val="num" w:pos="7320"/>
        </w:tabs>
        <w:ind w:left="7320" w:hanging="360"/>
      </w:pPr>
      <w:rPr>
        <w:rFonts w:ascii="Courier New" w:hAnsi="Courier New" w:cs="Courier New" w:hint="default"/>
      </w:rPr>
    </w:lvl>
    <w:lvl w:ilvl="8" w:tplc="040C0005" w:tentative="1">
      <w:start w:val="1"/>
      <w:numFmt w:val="bullet"/>
      <w:lvlText w:val=""/>
      <w:lvlJc w:val="left"/>
      <w:pPr>
        <w:tabs>
          <w:tab w:val="num" w:pos="8040"/>
        </w:tabs>
        <w:ind w:left="8040" w:hanging="360"/>
      </w:pPr>
      <w:rPr>
        <w:rFonts w:ascii="Wingdings" w:hAnsi="Wingdings" w:hint="default"/>
      </w:rPr>
    </w:lvl>
  </w:abstractNum>
  <w:abstractNum w:abstractNumId="31">
    <w:nsid w:val="7831304E"/>
    <w:multiLevelType w:val="hybridMultilevel"/>
    <w:tmpl w:val="CE2865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78785BED"/>
    <w:multiLevelType w:val="hybridMultilevel"/>
    <w:tmpl w:val="D6425542"/>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3">
    <w:nsid w:val="7FB46811"/>
    <w:multiLevelType w:val="hybridMultilevel"/>
    <w:tmpl w:val="63B220D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7FB641BC"/>
    <w:multiLevelType w:val="hybridMultilevel"/>
    <w:tmpl w:val="10CA8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5"/>
  </w:num>
  <w:num w:numId="4">
    <w:abstractNumId w:val="24"/>
  </w:num>
  <w:num w:numId="5">
    <w:abstractNumId w:val="23"/>
  </w:num>
  <w:num w:numId="6">
    <w:abstractNumId w:val="33"/>
  </w:num>
  <w:num w:numId="7">
    <w:abstractNumId w:val="21"/>
  </w:num>
  <w:num w:numId="8">
    <w:abstractNumId w:val="32"/>
  </w:num>
  <w:num w:numId="9">
    <w:abstractNumId w:val="0"/>
  </w:num>
  <w:num w:numId="10">
    <w:abstractNumId w:val="22"/>
  </w:num>
  <w:num w:numId="11">
    <w:abstractNumId w:val="12"/>
  </w:num>
  <w:num w:numId="12">
    <w:abstractNumId w:val="8"/>
  </w:num>
  <w:num w:numId="13">
    <w:abstractNumId w:val="16"/>
  </w:num>
  <w:num w:numId="14">
    <w:abstractNumId w:val="30"/>
  </w:num>
  <w:num w:numId="15">
    <w:abstractNumId w:val="2"/>
  </w:num>
  <w:num w:numId="16">
    <w:abstractNumId w:val="10"/>
  </w:num>
  <w:num w:numId="17">
    <w:abstractNumId w:val="17"/>
  </w:num>
  <w:num w:numId="18">
    <w:abstractNumId w:val="9"/>
  </w:num>
  <w:num w:numId="19">
    <w:abstractNumId w:val="15"/>
  </w:num>
  <w:num w:numId="20">
    <w:abstractNumId w:val="28"/>
  </w:num>
  <w:num w:numId="21">
    <w:abstractNumId w:val="5"/>
  </w:num>
  <w:num w:numId="22">
    <w:abstractNumId w:val="7"/>
  </w:num>
  <w:num w:numId="23">
    <w:abstractNumId w:val="13"/>
  </w:num>
  <w:num w:numId="24">
    <w:abstractNumId w:val="29"/>
  </w:num>
  <w:num w:numId="25">
    <w:abstractNumId w:val="19"/>
  </w:num>
  <w:num w:numId="26">
    <w:abstractNumId w:val="31"/>
  </w:num>
  <w:num w:numId="27">
    <w:abstractNumId w:val="26"/>
  </w:num>
  <w:num w:numId="28">
    <w:abstractNumId w:val="27"/>
  </w:num>
  <w:num w:numId="29">
    <w:abstractNumId w:val="18"/>
  </w:num>
  <w:num w:numId="30">
    <w:abstractNumId w:val="4"/>
  </w:num>
  <w:num w:numId="31">
    <w:abstractNumId w:val="34"/>
  </w:num>
  <w:num w:numId="32">
    <w:abstractNumId w:val="6"/>
  </w:num>
  <w:num w:numId="33">
    <w:abstractNumId w:val="1"/>
  </w:num>
  <w:num w:numId="34">
    <w:abstractNumId w:val="11"/>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B1B2F"/>
    <w:rsid w:val="00012808"/>
    <w:rsid w:val="00014DB3"/>
    <w:rsid w:val="00021497"/>
    <w:rsid w:val="00027233"/>
    <w:rsid w:val="00027484"/>
    <w:rsid w:val="00042973"/>
    <w:rsid w:val="00042E77"/>
    <w:rsid w:val="000448FB"/>
    <w:rsid w:val="00054CAE"/>
    <w:rsid w:val="00057F28"/>
    <w:rsid w:val="00070136"/>
    <w:rsid w:val="000B43F6"/>
    <w:rsid w:val="000E23CF"/>
    <w:rsid w:val="000E3674"/>
    <w:rsid w:val="000E5DA4"/>
    <w:rsid w:val="000F13BB"/>
    <w:rsid w:val="001054C4"/>
    <w:rsid w:val="00110811"/>
    <w:rsid w:val="00116E72"/>
    <w:rsid w:val="00117C1C"/>
    <w:rsid w:val="00135FA9"/>
    <w:rsid w:val="0014512A"/>
    <w:rsid w:val="001521FC"/>
    <w:rsid w:val="001627A2"/>
    <w:rsid w:val="00166D99"/>
    <w:rsid w:val="001679C2"/>
    <w:rsid w:val="0018381C"/>
    <w:rsid w:val="001E202E"/>
    <w:rsid w:val="00205AAF"/>
    <w:rsid w:val="00212035"/>
    <w:rsid w:val="00214DD4"/>
    <w:rsid w:val="0023087E"/>
    <w:rsid w:val="00253B7D"/>
    <w:rsid w:val="00262B74"/>
    <w:rsid w:val="0028403D"/>
    <w:rsid w:val="00293188"/>
    <w:rsid w:val="002B100E"/>
    <w:rsid w:val="002B3E40"/>
    <w:rsid w:val="002C6371"/>
    <w:rsid w:val="002C75B8"/>
    <w:rsid w:val="002C7F88"/>
    <w:rsid w:val="0030020F"/>
    <w:rsid w:val="00301AEA"/>
    <w:rsid w:val="003166AA"/>
    <w:rsid w:val="00323D5F"/>
    <w:rsid w:val="00333EB8"/>
    <w:rsid w:val="0034193C"/>
    <w:rsid w:val="003769FE"/>
    <w:rsid w:val="00382772"/>
    <w:rsid w:val="003A4E26"/>
    <w:rsid w:val="003C6E6E"/>
    <w:rsid w:val="003D1F07"/>
    <w:rsid w:val="003D2D65"/>
    <w:rsid w:val="003D2D93"/>
    <w:rsid w:val="003D7A35"/>
    <w:rsid w:val="00413581"/>
    <w:rsid w:val="00443C97"/>
    <w:rsid w:val="00443F62"/>
    <w:rsid w:val="0048102B"/>
    <w:rsid w:val="004A6B60"/>
    <w:rsid w:val="004B06E2"/>
    <w:rsid w:val="004C6ECF"/>
    <w:rsid w:val="004D32A1"/>
    <w:rsid w:val="00564619"/>
    <w:rsid w:val="0059315C"/>
    <w:rsid w:val="005B53C9"/>
    <w:rsid w:val="005B7222"/>
    <w:rsid w:val="005C1926"/>
    <w:rsid w:val="005D0F71"/>
    <w:rsid w:val="005E694E"/>
    <w:rsid w:val="005F0024"/>
    <w:rsid w:val="00610969"/>
    <w:rsid w:val="00620EAA"/>
    <w:rsid w:val="00644325"/>
    <w:rsid w:val="006752D7"/>
    <w:rsid w:val="006A1C21"/>
    <w:rsid w:val="006A6CD4"/>
    <w:rsid w:val="006B50A3"/>
    <w:rsid w:val="006C0A71"/>
    <w:rsid w:val="006C6316"/>
    <w:rsid w:val="006D66DD"/>
    <w:rsid w:val="006D6DCC"/>
    <w:rsid w:val="006F7CD6"/>
    <w:rsid w:val="00723017"/>
    <w:rsid w:val="0074540D"/>
    <w:rsid w:val="00752DB6"/>
    <w:rsid w:val="007875FB"/>
    <w:rsid w:val="00791D4E"/>
    <w:rsid w:val="007A5859"/>
    <w:rsid w:val="007D0692"/>
    <w:rsid w:val="007D4AC0"/>
    <w:rsid w:val="007D7F61"/>
    <w:rsid w:val="007E3073"/>
    <w:rsid w:val="007F18DF"/>
    <w:rsid w:val="00814CCE"/>
    <w:rsid w:val="00833A7D"/>
    <w:rsid w:val="00852E2F"/>
    <w:rsid w:val="008551AC"/>
    <w:rsid w:val="00863E9C"/>
    <w:rsid w:val="008C0D60"/>
    <w:rsid w:val="008C4184"/>
    <w:rsid w:val="008D1C08"/>
    <w:rsid w:val="008D2771"/>
    <w:rsid w:val="008D5AB6"/>
    <w:rsid w:val="008E7E76"/>
    <w:rsid w:val="008F7B85"/>
    <w:rsid w:val="00907989"/>
    <w:rsid w:val="0091433F"/>
    <w:rsid w:val="00934CA9"/>
    <w:rsid w:val="00942158"/>
    <w:rsid w:val="0095175C"/>
    <w:rsid w:val="00960C9B"/>
    <w:rsid w:val="00970FA1"/>
    <w:rsid w:val="00987385"/>
    <w:rsid w:val="009A4223"/>
    <w:rsid w:val="009A6754"/>
    <w:rsid w:val="009B1B2F"/>
    <w:rsid w:val="009D4DFA"/>
    <w:rsid w:val="009D5B05"/>
    <w:rsid w:val="00A41960"/>
    <w:rsid w:val="00A43E7C"/>
    <w:rsid w:val="00A56F3D"/>
    <w:rsid w:val="00A75E47"/>
    <w:rsid w:val="00A7779E"/>
    <w:rsid w:val="00A96919"/>
    <w:rsid w:val="00AC0C57"/>
    <w:rsid w:val="00AF284D"/>
    <w:rsid w:val="00B42378"/>
    <w:rsid w:val="00B432F6"/>
    <w:rsid w:val="00B46905"/>
    <w:rsid w:val="00B47FA7"/>
    <w:rsid w:val="00B573DB"/>
    <w:rsid w:val="00B63418"/>
    <w:rsid w:val="00B66F37"/>
    <w:rsid w:val="00B727EA"/>
    <w:rsid w:val="00B75E38"/>
    <w:rsid w:val="00B8025B"/>
    <w:rsid w:val="00B90CCE"/>
    <w:rsid w:val="00BA5AE3"/>
    <w:rsid w:val="00BB53FE"/>
    <w:rsid w:val="00BC31AC"/>
    <w:rsid w:val="00C05527"/>
    <w:rsid w:val="00C225ED"/>
    <w:rsid w:val="00C35626"/>
    <w:rsid w:val="00C51FEB"/>
    <w:rsid w:val="00C76378"/>
    <w:rsid w:val="00CC0552"/>
    <w:rsid w:val="00CC78B2"/>
    <w:rsid w:val="00D05594"/>
    <w:rsid w:val="00D12999"/>
    <w:rsid w:val="00D17EC2"/>
    <w:rsid w:val="00D22268"/>
    <w:rsid w:val="00D24321"/>
    <w:rsid w:val="00D34B7B"/>
    <w:rsid w:val="00D479C1"/>
    <w:rsid w:val="00D60B6E"/>
    <w:rsid w:val="00D61553"/>
    <w:rsid w:val="00D82F1E"/>
    <w:rsid w:val="00D97964"/>
    <w:rsid w:val="00DA103B"/>
    <w:rsid w:val="00DA46AD"/>
    <w:rsid w:val="00DB5B27"/>
    <w:rsid w:val="00DB6EC4"/>
    <w:rsid w:val="00DC61CA"/>
    <w:rsid w:val="00DD1EF7"/>
    <w:rsid w:val="00DD1FE1"/>
    <w:rsid w:val="00DD2FBB"/>
    <w:rsid w:val="00DF18B8"/>
    <w:rsid w:val="00DF42BA"/>
    <w:rsid w:val="00E00E15"/>
    <w:rsid w:val="00E1429A"/>
    <w:rsid w:val="00E23D21"/>
    <w:rsid w:val="00E539B4"/>
    <w:rsid w:val="00E55158"/>
    <w:rsid w:val="00E75BF7"/>
    <w:rsid w:val="00E77720"/>
    <w:rsid w:val="00E805BC"/>
    <w:rsid w:val="00E93074"/>
    <w:rsid w:val="00E94C8F"/>
    <w:rsid w:val="00EF34AD"/>
    <w:rsid w:val="00EF5D0B"/>
    <w:rsid w:val="00F015E2"/>
    <w:rsid w:val="00F05883"/>
    <w:rsid w:val="00F10BCF"/>
    <w:rsid w:val="00F17CA2"/>
    <w:rsid w:val="00F20CE4"/>
    <w:rsid w:val="00F60972"/>
    <w:rsid w:val="00F61859"/>
    <w:rsid w:val="00F6231E"/>
    <w:rsid w:val="00F64136"/>
    <w:rsid w:val="00F7155F"/>
    <w:rsid w:val="00F81D53"/>
    <w:rsid w:val="00F83E6E"/>
    <w:rsid w:val="00F95848"/>
    <w:rsid w:val="00FA49C3"/>
    <w:rsid w:val="00FB1928"/>
    <w:rsid w:val="00FB3F32"/>
    <w:rsid w:val="00FE51A9"/>
    <w:rsid w:val="00FF47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B2F"/>
    <w:pPr>
      <w:ind w:left="720"/>
      <w:contextualSpacing/>
    </w:pPr>
  </w:style>
  <w:style w:type="paragraph" w:styleId="En-tte">
    <w:name w:val="header"/>
    <w:basedOn w:val="Normal"/>
    <w:link w:val="En-tteCar"/>
    <w:uiPriority w:val="99"/>
    <w:semiHidden/>
    <w:unhideWhenUsed/>
    <w:rsid w:val="003166AA"/>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3166AA"/>
  </w:style>
  <w:style w:type="paragraph" w:styleId="Pieddepage">
    <w:name w:val="footer"/>
    <w:basedOn w:val="Normal"/>
    <w:link w:val="PieddepageCar"/>
    <w:uiPriority w:val="99"/>
    <w:unhideWhenUsed/>
    <w:rsid w:val="003166A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166AA"/>
  </w:style>
  <w:style w:type="paragraph" w:styleId="Notedebasdepage">
    <w:name w:val="footnote text"/>
    <w:basedOn w:val="Normal"/>
    <w:link w:val="NotedebasdepageCar"/>
    <w:uiPriority w:val="99"/>
    <w:semiHidden/>
    <w:unhideWhenUsed/>
    <w:rsid w:val="009A42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4223"/>
    <w:rPr>
      <w:sz w:val="20"/>
      <w:szCs w:val="20"/>
    </w:rPr>
  </w:style>
  <w:style w:type="character" w:styleId="Appelnotedebasdep">
    <w:name w:val="footnote reference"/>
    <w:basedOn w:val="Policepardfaut"/>
    <w:uiPriority w:val="99"/>
    <w:semiHidden/>
    <w:unhideWhenUsed/>
    <w:rsid w:val="009A4223"/>
    <w:rPr>
      <w:vertAlign w:val="superscript"/>
    </w:rPr>
  </w:style>
  <w:style w:type="paragraph" w:styleId="Corpsdetexte3">
    <w:name w:val="Body Text 3"/>
    <w:basedOn w:val="Normal"/>
    <w:link w:val="Corpsdetexte3Car"/>
    <w:rsid w:val="00A75E47"/>
    <w:pPr>
      <w:spacing w:after="0" w:line="240" w:lineRule="auto"/>
      <w:jc w:val="both"/>
    </w:pPr>
    <w:rPr>
      <w:rFonts w:ascii="Times New Roman" w:eastAsia="Times New Roman" w:hAnsi="Times New Roman" w:cs="Times New Roman"/>
      <w:i/>
      <w:iCs/>
      <w:color w:val="000000"/>
      <w:sz w:val="24"/>
      <w:szCs w:val="24"/>
      <w:lang w:eastAsia="fr-FR"/>
    </w:rPr>
  </w:style>
  <w:style w:type="character" w:customStyle="1" w:styleId="Corpsdetexte3Car">
    <w:name w:val="Corps de texte 3 Car"/>
    <w:basedOn w:val="Policepardfaut"/>
    <w:link w:val="Corpsdetexte3"/>
    <w:rsid w:val="00A75E47"/>
    <w:rPr>
      <w:rFonts w:ascii="Times New Roman" w:eastAsia="Times New Roman" w:hAnsi="Times New Roman" w:cs="Times New Roman"/>
      <w:i/>
      <w:iCs/>
      <w:color w:val="000000"/>
      <w:sz w:val="24"/>
      <w:szCs w:val="24"/>
      <w:lang w:eastAsia="fr-FR"/>
    </w:rPr>
  </w:style>
  <w:style w:type="character" w:styleId="Lienhypertexte">
    <w:name w:val="Hyperlink"/>
    <w:basedOn w:val="Policepardfaut"/>
    <w:uiPriority w:val="99"/>
    <w:unhideWhenUsed/>
    <w:rsid w:val="00323D5F"/>
    <w:rPr>
      <w:color w:val="0000FF" w:themeColor="hyperlink"/>
      <w:u w:val="single"/>
    </w:rPr>
  </w:style>
  <w:style w:type="character" w:styleId="Marquedecommentaire">
    <w:name w:val="annotation reference"/>
    <w:basedOn w:val="Policepardfaut"/>
    <w:uiPriority w:val="99"/>
    <w:semiHidden/>
    <w:unhideWhenUsed/>
    <w:rsid w:val="001054C4"/>
    <w:rPr>
      <w:sz w:val="16"/>
      <w:szCs w:val="16"/>
    </w:rPr>
  </w:style>
  <w:style w:type="paragraph" w:styleId="Commentaire">
    <w:name w:val="annotation text"/>
    <w:basedOn w:val="Normal"/>
    <w:link w:val="CommentaireCar"/>
    <w:uiPriority w:val="99"/>
    <w:semiHidden/>
    <w:unhideWhenUsed/>
    <w:rsid w:val="001054C4"/>
    <w:pPr>
      <w:spacing w:line="240" w:lineRule="auto"/>
    </w:pPr>
    <w:rPr>
      <w:sz w:val="20"/>
      <w:szCs w:val="20"/>
    </w:rPr>
  </w:style>
  <w:style w:type="character" w:customStyle="1" w:styleId="CommentaireCar">
    <w:name w:val="Commentaire Car"/>
    <w:basedOn w:val="Policepardfaut"/>
    <w:link w:val="Commentaire"/>
    <w:uiPriority w:val="99"/>
    <w:semiHidden/>
    <w:rsid w:val="001054C4"/>
    <w:rPr>
      <w:sz w:val="20"/>
      <w:szCs w:val="20"/>
    </w:rPr>
  </w:style>
  <w:style w:type="paragraph" w:styleId="Objetducommentaire">
    <w:name w:val="annotation subject"/>
    <w:basedOn w:val="Commentaire"/>
    <w:next w:val="Commentaire"/>
    <w:link w:val="ObjetducommentaireCar"/>
    <w:uiPriority w:val="99"/>
    <w:semiHidden/>
    <w:unhideWhenUsed/>
    <w:rsid w:val="001054C4"/>
    <w:rPr>
      <w:b/>
      <w:bCs/>
    </w:rPr>
  </w:style>
  <w:style w:type="character" w:customStyle="1" w:styleId="ObjetducommentaireCar">
    <w:name w:val="Objet du commentaire Car"/>
    <w:basedOn w:val="CommentaireCar"/>
    <w:link w:val="Objetducommentaire"/>
    <w:uiPriority w:val="99"/>
    <w:semiHidden/>
    <w:rsid w:val="001054C4"/>
    <w:rPr>
      <w:b/>
      <w:bCs/>
    </w:rPr>
  </w:style>
  <w:style w:type="paragraph" w:styleId="Textedebulles">
    <w:name w:val="Balloon Text"/>
    <w:basedOn w:val="Normal"/>
    <w:link w:val="TextedebullesCar"/>
    <w:uiPriority w:val="99"/>
    <w:semiHidden/>
    <w:unhideWhenUsed/>
    <w:rsid w:val="001054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5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petit@ffq.q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qmmf2015@ffq.qc.ca" TargetMode="External"/><Relationship Id="rId5" Type="http://schemas.openxmlformats.org/officeDocument/2006/relationships/webSettings" Target="webSettings.xml"/><Relationship Id="rId10" Type="http://schemas.openxmlformats.org/officeDocument/2006/relationships/hyperlink" Target="mailto:cqmmf2015@ffq.qc.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archemondialedesfemmes.org/publications/charte/charte/fr" TargetMode="External"/><Relationship Id="rId2" Type="http://schemas.openxmlformats.org/officeDocument/2006/relationships/hyperlink" Target="http://www.ffq.qc.ca/wp-content/uploads/2010/03/Cahier-des-Revendications-CQMMF-Avril-2010.pdf" TargetMode="External"/><Relationship Id="rId1" Type="http://schemas.openxmlformats.org/officeDocument/2006/relationships/hyperlink" Target="http://www.marchemondial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19DE6-7D68-4739-88A0-20090DF7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1718</Words>
  <Characters>9451</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racisme</dc:creator>
  <cp:lastModifiedBy>racisme</cp:lastModifiedBy>
  <cp:revision>2</cp:revision>
  <cp:lastPrinted>2014-02-24T18:52:00Z</cp:lastPrinted>
  <dcterms:created xsi:type="dcterms:W3CDTF">2014-02-24T18:53:00Z</dcterms:created>
  <dcterms:modified xsi:type="dcterms:W3CDTF">2014-02-24T18:53:00Z</dcterms:modified>
</cp:coreProperties>
</file>