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2BCE8" w14:textId="0ED5993A" w:rsidR="00A24F29" w:rsidRDefault="0016004D" w:rsidP="00617545">
      <w:pPr>
        <w:shd w:val="clear" w:color="auto" w:fill="FFFFFF"/>
        <w:jc w:val="center"/>
        <w:rPr>
          <w:rFonts w:ascii="Arial Narrow" w:hAnsi="Arial Narrow" w:cs="Arial"/>
          <w:b/>
          <w:color w:val="333333"/>
          <w:spacing w:val="6"/>
          <w:sz w:val="28"/>
          <w:szCs w:val="28"/>
          <w:lang w:val="fr-CA"/>
        </w:rPr>
      </w:pPr>
      <w:r w:rsidRPr="00FF51F9">
        <w:rPr>
          <w:rFonts w:ascii="Arial Narrow" w:hAnsi="Arial Narrow" w:cs="Arial"/>
          <w:b/>
          <w:color w:val="333333"/>
          <w:spacing w:val="6"/>
          <w:sz w:val="28"/>
          <w:szCs w:val="28"/>
          <w:lang w:val="fr-CA"/>
        </w:rPr>
        <w:t>OUVERTURE DE POSTE</w:t>
      </w:r>
    </w:p>
    <w:p w14:paraId="2AA34406" w14:textId="6ADE1517" w:rsidR="0016004D" w:rsidRPr="00FF51F9" w:rsidRDefault="0016004D" w:rsidP="00617545">
      <w:pPr>
        <w:shd w:val="clear" w:color="auto" w:fill="FFFFFF"/>
        <w:jc w:val="center"/>
        <w:rPr>
          <w:rFonts w:ascii="Arial Narrow" w:hAnsi="Arial Narrow" w:cs="Arial"/>
          <w:b/>
          <w:bCs/>
          <w:color w:val="333333"/>
          <w:spacing w:val="6"/>
          <w:sz w:val="28"/>
          <w:szCs w:val="28"/>
          <w:lang w:val="fr-CA"/>
        </w:rPr>
      </w:pPr>
      <w:r w:rsidRPr="00FF51F9">
        <w:rPr>
          <w:rFonts w:ascii="Arial Narrow" w:hAnsi="Arial Narrow" w:cs="Arial"/>
          <w:b/>
          <w:bCs/>
          <w:color w:val="333333"/>
          <w:spacing w:val="6"/>
          <w:sz w:val="28"/>
          <w:szCs w:val="28"/>
          <w:lang w:val="fr-CA"/>
        </w:rPr>
        <w:t xml:space="preserve">Conseillère ou conseiller </w:t>
      </w:r>
      <w:r w:rsidR="00FE7A63">
        <w:rPr>
          <w:rFonts w:ascii="Arial Narrow" w:hAnsi="Arial Narrow" w:cs="Arial"/>
          <w:b/>
          <w:bCs/>
          <w:color w:val="333333"/>
          <w:spacing w:val="6"/>
          <w:sz w:val="28"/>
          <w:szCs w:val="28"/>
          <w:lang w:val="fr-CA"/>
        </w:rPr>
        <w:t>politique et</w:t>
      </w:r>
      <w:r w:rsidR="00FE7A63" w:rsidRPr="00FF51F9">
        <w:rPr>
          <w:rFonts w:ascii="Arial Narrow" w:hAnsi="Arial Narrow" w:cs="Arial"/>
          <w:b/>
          <w:bCs/>
          <w:color w:val="333333"/>
          <w:spacing w:val="6"/>
          <w:sz w:val="28"/>
          <w:szCs w:val="28"/>
          <w:lang w:val="fr-CA"/>
        </w:rPr>
        <w:t xml:space="preserve"> </w:t>
      </w:r>
      <w:r w:rsidRPr="00FF51F9">
        <w:rPr>
          <w:rFonts w:ascii="Arial Narrow" w:hAnsi="Arial Narrow" w:cs="Arial"/>
          <w:b/>
          <w:bCs/>
          <w:color w:val="333333"/>
          <w:spacing w:val="6"/>
          <w:sz w:val="28"/>
          <w:szCs w:val="28"/>
          <w:lang w:val="fr-CA"/>
        </w:rPr>
        <w:t>aux communications</w:t>
      </w:r>
    </w:p>
    <w:p w14:paraId="6BB80CF2" w14:textId="77777777" w:rsidR="00A24F29" w:rsidRPr="00FF51F9" w:rsidRDefault="00A24F29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0"/>
          <w:szCs w:val="20"/>
          <w:lang w:val="fr-CA"/>
        </w:rPr>
      </w:pPr>
    </w:p>
    <w:p w14:paraId="547553CC" w14:textId="3B77FD6B" w:rsidR="0016004D" w:rsidRPr="00A93641" w:rsidRDefault="0016004D" w:rsidP="00A24F29">
      <w:pPr>
        <w:shd w:val="clear" w:color="auto" w:fill="FFFFFF"/>
        <w:rPr>
          <w:rFonts w:ascii="Arial Narrow" w:eastAsia="Times New Roman" w:hAnsi="Arial Narrow" w:cs="Arial"/>
          <w:color w:val="3D392A"/>
          <w:sz w:val="22"/>
          <w:szCs w:val="22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Le Réseau québécois de l’action communautaire autonome, le RQ-ACA, représente et défend les intérêts de </w:t>
      </w:r>
      <w:r w:rsidR="00AB264A">
        <w:rPr>
          <w:rFonts w:ascii="Arial Narrow" w:eastAsia="Times New Roman" w:hAnsi="Arial Narrow" w:cs="Arial"/>
          <w:color w:val="3D392A"/>
          <w:sz w:val="22"/>
          <w:szCs w:val="22"/>
        </w:rPr>
        <w:t>57</w:t>
      </w:r>
      <w:r w:rsidRPr="00A93641">
        <w:rPr>
          <w:rFonts w:ascii="Arial Narrow" w:eastAsia="Times New Roman" w:hAnsi="Arial Narrow" w:cs="Arial"/>
          <w:color w:val="3D392A"/>
          <w:sz w:val="22"/>
          <w:szCs w:val="22"/>
        </w:rPr>
        <w:t xml:space="preserve"> regroupements et organismes nationaux</w:t>
      </w:r>
      <w:r w:rsidR="00617545" w:rsidRPr="00A93641">
        <w:rPr>
          <w:rFonts w:ascii="Arial Narrow" w:eastAsia="Times New Roman" w:hAnsi="Arial Narrow" w:cs="Arial"/>
          <w:color w:val="3D392A"/>
          <w:sz w:val="22"/>
          <w:szCs w:val="22"/>
        </w:rPr>
        <w:t>. Il</w:t>
      </w:r>
      <w:r w:rsidR="00A24F29" w:rsidRPr="00A93641">
        <w:rPr>
          <w:rFonts w:ascii="Arial Narrow" w:eastAsia="Times New Roman" w:hAnsi="Arial Narrow" w:cs="Arial"/>
          <w:color w:val="3D392A"/>
          <w:sz w:val="22"/>
          <w:szCs w:val="22"/>
        </w:rPr>
        <w:t xml:space="preserve"> rejoint au-delà de </w:t>
      </w:r>
      <w:r w:rsidRPr="00A93641">
        <w:rPr>
          <w:rFonts w:ascii="Arial Narrow" w:eastAsia="Times New Roman" w:hAnsi="Arial Narrow" w:cs="Arial"/>
          <w:color w:val="3D392A"/>
          <w:sz w:val="22"/>
          <w:szCs w:val="22"/>
        </w:rPr>
        <w:t xml:space="preserve">4 000 organismes d’action communautaire autonome luttant partout au Québec pour une plus grande justice sociale. </w:t>
      </w:r>
      <w:r w:rsidR="00617545" w:rsidRPr="00A93641">
        <w:rPr>
          <w:rFonts w:ascii="Arial Narrow" w:eastAsia="Times New Roman" w:hAnsi="Arial Narrow" w:cs="Arial"/>
          <w:color w:val="3D392A"/>
          <w:sz w:val="22"/>
          <w:szCs w:val="22"/>
        </w:rPr>
        <w:t>L</w:t>
      </w:r>
      <w:proofErr w:type="spellStart"/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eader</w:t>
      </w:r>
      <w:proofErr w:type="spellEnd"/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reconnu du mouvement, il fait la promotion de l’action communautaire autonome auprès des différents partenaires et agit en tant que porte-parole officiel auprès du gouvernement en matière d’action communautaire autonome.</w:t>
      </w:r>
      <w:r w:rsidRPr="00A93641">
        <w:rPr>
          <w:rFonts w:ascii="Arial Narrow" w:eastAsia="Times New Roman" w:hAnsi="Arial Narrow" w:cs="Arial"/>
          <w:color w:val="3D392A"/>
          <w:sz w:val="22"/>
          <w:szCs w:val="22"/>
        </w:rPr>
        <w:t xml:space="preserve"> </w:t>
      </w:r>
    </w:p>
    <w:p w14:paraId="50E29004" w14:textId="77777777" w:rsidR="00617545" w:rsidRPr="00A93641" w:rsidRDefault="00617545" w:rsidP="00617545">
      <w:pPr>
        <w:rPr>
          <w:rFonts w:ascii="Arial Narrow" w:eastAsia="Times New Roman" w:hAnsi="Arial Narrow" w:cs="Arial"/>
          <w:sz w:val="22"/>
          <w:szCs w:val="22"/>
          <w:lang w:val="fr-CA"/>
        </w:rPr>
      </w:pPr>
    </w:p>
    <w:p w14:paraId="4B2978D0" w14:textId="1806D118" w:rsidR="0016004D" w:rsidRPr="00A93641" w:rsidRDefault="00617545" w:rsidP="00A24F29">
      <w:pPr>
        <w:shd w:val="clear" w:color="auto" w:fill="FFFFFF"/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  <w:t>Le RQ-ACA est à la recherche</w:t>
      </w:r>
      <w:r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 d’une personne dynamique, possédant une grande capacité d’analyse ainsi qu’un </w:t>
      </w:r>
      <w:r w:rsidR="00011118"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bon </w:t>
      </w:r>
      <w:r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sens politique pour occuper le poste de conseillère ou conseiller </w:t>
      </w:r>
      <w:r w:rsidR="00FE7A63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politique et </w:t>
      </w:r>
      <w:r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aux communications. 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Sous l’autorité de la coordonnatrice, la </w:t>
      </w:r>
      <w:r w:rsidR="00FE7A63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personne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conseille l</w:t>
      </w: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a coordonnatrice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quant aux approches, aux stratégies, au positionnement et aux moyens de communication à mettre de l’avant en lien avec les orientations</w:t>
      </w:r>
      <w:r w:rsidR="00E26850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, 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les priorités </w:t>
      </w:r>
      <w:r w:rsidR="00E26850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et les positions politiques 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de l’organisme. </w:t>
      </w:r>
    </w:p>
    <w:p w14:paraId="6F8C07FD" w14:textId="77777777" w:rsidR="00A24F29" w:rsidRPr="00A93641" w:rsidRDefault="00A24F29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</w:pPr>
    </w:p>
    <w:p w14:paraId="110CB083" w14:textId="26430B9E" w:rsidR="0016004D" w:rsidRPr="00A93641" w:rsidRDefault="00A24F29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  <w:t>Principales responsabilités</w:t>
      </w:r>
    </w:p>
    <w:p w14:paraId="2EDC491D" w14:textId="7D8FF0D0" w:rsidR="0016004D" w:rsidRPr="00FE7A63" w:rsidRDefault="0016004D" w:rsidP="00FE7A63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Concevoir et </w:t>
      </w:r>
      <w:r w:rsid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mettre en </w:t>
      </w:r>
      <w:proofErr w:type="spellStart"/>
      <w:r w:rsid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oeuvre</w:t>
      </w:r>
      <w:proofErr w:type="spellEnd"/>
      <w:r w:rsid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l</w:t>
      </w: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es</w:t>
      </w:r>
      <w:r w:rsidR="00AA6B46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stratégies de communication</w:t>
      </w:r>
      <w:r w:rsid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FE7A63" w:rsidRP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auprès d</w:t>
      </w:r>
      <w:r w:rsidR="007F24F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es médias, du</w:t>
      </w:r>
      <w:r w:rsidR="00FE7A63" w:rsidRP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gouvernement et des élu-e-s</w:t>
      </w:r>
      <w:r w:rsidRP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0A104D4C" w14:textId="161657CC" w:rsidR="0009257E" w:rsidRPr="00A93641" w:rsidRDefault="0009257E" w:rsidP="0009257E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Coordonner la </w:t>
      </w:r>
      <w:r w:rsidR="000A504E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</w:t>
      </w:r>
      <w:r w:rsidR="000A504E"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emaine </w:t>
      </w: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nationale de l’action communautaire autonome;</w:t>
      </w:r>
    </w:p>
    <w:p w14:paraId="5C7C68D0" w14:textId="3C9A5F9D" w:rsidR="00E26850" w:rsidRPr="00A93641" w:rsidRDefault="00E26850" w:rsidP="00E26850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Effectuer une veille de l’actualité politique afin d’analyser et d’identifier les interventions </w:t>
      </w:r>
      <w:r w:rsid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médiatiques ou politiques </w:t>
      </w: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nécessaires en lien avec les politiques publiques, les mesures législatives ou règlementaires ou tout dossier sociopolitique d’intérêt pour les organismes d’action communautaire autonome;</w:t>
      </w:r>
    </w:p>
    <w:p w14:paraId="38672B0A" w14:textId="58976F02" w:rsidR="00FE7A63" w:rsidRDefault="00F64363" w:rsidP="00FE7A63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Développer </w:t>
      </w:r>
      <w:r w:rsidR="00FE7A63" w:rsidRPr="00AA6CB7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la visibilité du RQ-ACA auprès des médias, du gouvernement et des élu-e-s; </w:t>
      </w:r>
    </w:p>
    <w:p w14:paraId="418BC7E2" w14:textId="317D22F3" w:rsidR="0016004D" w:rsidRPr="00442A9D" w:rsidRDefault="00F64363" w:rsidP="00442A9D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A6CB7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Stimuler et assurer </w:t>
      </w:r>
      <w:r w:rsidR="00C3130B" w:rsidRPr="00442A9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la</w:t>
      </w:r>
      <w:r w:rsidR="00471923" w:rsidRPr="00442A9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présence du RQ-ACA sur </w:t>
      </w:r>
      <w:r w:rsidR="0016004D" w:rsidRPr="00442A9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les médias sociaux </w:t>
      </w:r>
      <w:r w:rsidR="00A93641" w:rsidRPr="00442A9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et </w:t>
      </w:r>
      <w:r w:rsidR="0016004D" w:rsidRPr="00442A9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sur le Web;</w:t>
      </w:r>
    </w:p>
    <w:p w14:paraId="7DD35387" w14:textId="3224247E" w:rsidR="00725E4E" w:rsidRDefault="00725E4E" w:rsidP="00725E4E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O</w:t>
      </w: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ptimiser l</w:t>
      </w: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es </w:t>
      </w:r>
      <w:r w:rsidR="005E0874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communications avec les membres</w:t>
      </w: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103266CD" w14:textId="77777777" w:rsidR="00471923" w:rsidRDefault="007166BA" w:rsidP="00FE7A63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Représenter l’organisation, sur dem</w:t>
      </w:r>
      <w:r w:rsidR="00AB264A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ande, auprès de partenaires ou c</w:t>
      </w: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oalitions</w:t>
      </w:r>
      <w:r w:rsidR="00FE7A63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0D14775B" w14:textId="28B28996" w:rsidR="00E26850" w:rsidRPr="00FE7A63" w:rsidRDefault="00471923" w:rsidP="00FE7A63">
      <w:pPr>
        <w:numPr>
          <w:ilvl w:val="0"/>
          <w:numId w:val="1"/>
        </w:numPr>
        <w:shd w:val="clear" w:color="auto" w:fill="FFFFFF"/>
        <w:tabs>
          <w:tab w:val="clear" w:pos="180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Contribuer à l’organisation de la vie associative et aux services aux membres.</w:t>
      </w:r>
    </w:p>
    <w:p w14:paraId="036E6E04" w14:textId="77777777" w:rsidR="0016004D" w:rsidRPr="00A93641" w:rsidRDefault="0016004D" w:rsidP="00A24F29">
      <w:pPr>
        <w:shd w:val="clear" w:color="auto" w:fill="FFFFFF"/>
        <w:ind w:left="405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</w:p>
    <w:p w14:paraId="1550F1EF" w14:textId="7EE4308F" w:rsidR="00A24F29" w:rsidRPr="00A93641" w:rsidRDefault="007166BA" w:rsidP="00A24F29">
      <w:pPr>
        <w:shd w:val="clear" w:color="auto" w:fill="FFFFFF"/>
        <w:rPr>
          <w:rFonts w:ascii="Arial Narrow" w:eastAsia="Times New Roman" w:hAnsi="Arial Narrow" w:cs="Arial"/>
          <w:b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b/>
          <w:color w:val="333333"/>
          <w:spacing w:val="6"/>
          <w:sz w:val="22"/>
          <w:szCs w:val="22"/>
        </w:rPr>
        <w:t>Profil recherché</w:t>
      </w:r>
    </w:p>
    <w:p w14:paraId="765A0532" w14:textId="033F46D1" w:rsidR="0016004D" w:rsidRPr="00A93641" w:rsidRDefault="007166BA" w:rsidP="00A24F2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Études </w:t>
      </w:r>
      <w:r w:rsidR="0016004D"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en communication, relation</w:t>
      </w:r>
      <w:r w:rsidR="00C44C65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</w:t>
      </w:r>
      <w:r w:rsidR="0016004D"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publique</w:t>
      </w:r>
      <w:r w:rsidR="00C44C65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</w:t>
      </w:r>
      <w:r w:rsidR="0016004D"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, science politique ou autre formation</w:t>
      </w: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pertinente;</w:t>
      </w:r>
    </w:p>
    <w:p w14:paraId="25DFC7DA" w14:textId="2FD38263" w:rsidR="007166BA" w:rsidRPr="00A93641" w:rsidRDefault="007166BA" w:rsidP="00E2685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Trois années d’expérience en communication</w:t>
      </w:r>
      <w:r w:rsidR="006E28C5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, </w:t>
      </w:r>
      <w:r w:rsidR="00941299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relations publiques</w:t>
      </w: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ou analyse politique</w:t>
      </w:r>
      <w:r w:rsidR="00A11C6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0C3CB9F6" w14:textId="4562305C" w:rsidR="00FE7A63" w:rsidRPr="005A2B2C" w:rsidRDefault="00FE7A63" w:rsidP="005A2B2C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A6CB7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Connaissance significative du </w:t>
      </w:r>
      <w:r w:rsidR="00D658D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secteur</w:t>
      </w:r>
      <w:r w:rsidRPr="00AA6CB7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E14399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de l’action communautaire autonome</w:t>
      </w:r>
      <w:r w:rsidR="00D658DD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768647A5" w14:textId="3DF797A4" w:rsidR="0016004D" w:rsidRDefault="009E7CB8" w:rsidP="00A24F2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C</w:t>
      </w:r>
      <w:r w:rsidR="0016004D"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onnaissance des nouvelles technologies de l’</w:t>
      </w:r>
      <w:bookmarkStart w:id="0" w:name="_GoBack"/>
      <w:bookmarkEnd w:id="0"/>
      <w:r w:rsidR="0016004D"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information et des communications;</w:t>
      </w:r>
    </w:p>
    <w:p w14:paraId="578A6204" w14:textId="0BC98522" w:rsidR="0016004D" w:rsidRPr="00A93641" w:rsidRDefault="0016004D" w:rsidP="00A93641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Aptitude à travailler tant en équipe que de façon autonome;</w:t>
      </w:r>
    </w:p>
    <w:p w14:paraId="137E908D" w14:textId="368C4AAB" w:rsidR="007166BA" w:rsidRPr="00A93641" w:rsidRDefault="001653B2" w:rsidP="00A24F2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Sens de l’organisation et des priorités;</w:t>
      </w:r>
    </w:p>
    <w:p w14:paraId="2B5F423C" w14:textId="4F15F0CD" w:rsidR="00E069B9" w:rsidRPr="00A93641" w:rsidRDefault="00E069B9" w:rsidP="00E069B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Capacité à travailler sous pression, grande tolérance au stress;</w:t>
      </w:r>
    </w:p>
    <w:p w14:paraId="7BF16A7B" w14:textId="168FFFC4" w:rsidR="00FE7A63" w:rsidRPr="001653B2" w:rsidRDefault="0016004D" w:rsidP="001653B2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851"/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</w:pPr>
      <w:proofErr w:type="spellStart"/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>Maîtrise</w:t>
      </w:r>
      <w:proofErr w:type="spellEnd"/>
      <w:r w:rsidRPr="00A93641">
        <w:rPr>
          <w:rFonts w:ascii="Arial Narrow" w:eastAsia="Times New Roman" w:hAnsi="Arial Narrow" w:cs="Arial"/>
          <w:color w:val="333333"/>
          <w:spacing w:val="6"/>
          <w:sz w:val="22"/>
          <w:szCs w:val="22"/>
          <w:lang w:val="fr-CA"/>
        </w:rPr>
        <w:t xml:space="preserve"> des logiciels de mise en page et de graphisme un atout.</w:t>
      </w:r>
    </w:p>
    <w:p w14:paraId="6A1B71F7" w14:textId="77777777" w:rsidR="00A24F29" w:rsidRPr="00A93641" w:rsidRDefault="00A24F29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</w:pPr>
    </w:p>
    <w:p w14:paraId="5F588A26" w14:textId="7F73B50C" w:rsidR="00A24F29" w:rsidRPr="00A93641" w:rsidRDefault="00A24F29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  <w:t>Conditions d</w:t>
      </w:r>
      <w:r w:rsidR="007166BA" w:rsidRPr="00A93641"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  <w:t>e travail</w:t>
      </w:r>
    </w:p>
    <w:p w14:paraId="29D2FCE3" w14:textId="509C33A4" w:rsidR="007166BA" w:rsidRPr="00A93641" w:rsidRDefault="007166BA" w:rsidP="007166BA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Poste permanent avec période de probation</w:t>
      </w:r>
      <w:r w:rsidR="00A11C6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5025252F" w14:textId="1375FC10" w:rsidR="0016004D" w:rsidRPr="00A93641" w:rsidRDefault="00FF51F9" w:rsidP="00A24F29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 xml:space="preserve">Lieu de travail situé à 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Montréal</w:t>
      </w:r>
      <w:r w:rsidR="00A11C6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3B900DEF" w14:textId="15C7A4BC" w:rsidR="00FF51F9" w:rsidRPr="00A93641" w:rsidRDefault="007166BA" w:rsidP="00A24F29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Semaine de travail de </w:t>
      </w:r>
      <w:r w:rsidR="0016004D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28</w:t>
      </w: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h</w:t>
      </w:r>
      <w:r w:rsidR="00FF51F9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(horaire variable)</w:t>
      </w:r>
      <w:r w:rsidR="00A11C6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59D3C2A5" w14:textId="27078E60" w:rsidR="0016004D" w:rsidRPr="00A93641" w:rsidRDefault="00FF51F9" w:rsidP="00FF51F9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8% de vacances, r</w:t>
      </w:r>
      <w:r w:rsidR="007166BA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égime de retraite et assurance collective</w:t>
      </w:r>
      <w:r w:rsidR="00A11C6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;</w:t>
      </w:r>
    </w:p>
    <w:p w14:paraId="2BDF12BA" w14:textId="3893347F" w:rsidR="0016004D" w:rsidRPr="00A93641" w:rsidRDefault="0016004D" w:rsidP="00A24F29">
      <w:pPr>
        <w:pStyle w:val="Paragraphedeliste"/>
        <w:numPr>
          <w:ilvl w:val="0"/>
          <w:numId w:val="9"/>
        </w:numPr>
        <w:shd w:val="clear" w:color="auto" w:fill="FFFFFF"/>
        <w:ind w:left="851"/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>Salaire </w:t>
      </w:r>
      <w:r w:rsidR="00A11C61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>entr</w:t>
      </w:r>
      <w:r w:rsidR="00AB264A">
        <w:rPr>
          <w:rFonts w:ascii="Arial Narrow" w:hAnsi="Arial Narrow" w:cs="Arial"/>
          <w:bCs/>
          <w:color w:val="333333"/>
          <w:spacing w:val="6"/>
          <w:sz w:val="22"/>
          <w:szCs w:val="22"/>
          <w:lang w:val="fr-CA"/>
        </w:rPr>
        <w:t>e 28$ et 32$/h selon expérience.</w:t>
      </w:r>
    </w:p>
    <w:p w14:paraId="2984C51E" w14:textId="77777777" w:rsidR="007166BA" w:rsidRPr="00A93641" w:rsidRDefault="007166BA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2"/>
          <w:szCs w:val="22"/>
          <w:lang w:val="fr-CA"/>
        </w:rPr>
      </w:pPr>
    </w:p>
    <w:p w14:paraId="1CC9ACDC" w14:textId="77777777" w:rsidR="00752F5B" w:rsidRPr="00752F5B" w:rsidRDefault="00752F5B" w:rsidP="00752F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 w:cs="Arial"/>
          <w:color w:val="333333"/>
          <w:spacing w:val="6"/>
          <w:sz w:val="10"/>
          <w:szCs w:val="10"/>
          <w:lang w:val="fr-CA"/>
        </w:rPr>
      </w:pPr>
    </w:p>
    <w:p w14:paraId="6D2862FE" w14:textId="07E2BA5F" w:rsidR="007166BA" w:rsidRDefault="007166BA" w:rsidP="00752F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</w:pP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Les personnes intéressées doivent faire parvenir leur C.V. accompagné d'une lettre d’intérêt au plus tard le </w:t>
      </w:r>
      <w:r w:rsidR="00AA6B46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8 décembre</w:t>
      </w:r>
      <w:r w:rsidR="00AB264A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2017 à 17 </w:t>
      </w: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h, à l’adresse courriel suivante : </w:t>
      </w:r>
      <w:hyperlink r:id="rId8" w:history="1">
        <w:r w:rsidR="00AD4383" w:rsidRPr="00A93641">
          <w:rPr>
            <w:rStyle w:val="Lienhypertexte"/>
            <w:rFonts w:ascii="Arial Narrow" w:hAnsi="Arial Narrow" w:cs="Arial"/>
            <w:spacing w:val="6"/>
            <w:sz w:val="22"/>
            <w:szCs w:val="22"/>
            <w:lang w:val="fr-CA"/>
          </w:rPr>
          <w:t>poste.rqaca@gmail.com</w:t>
        </w:r>
      </w:hyperlink>
      <w:r w:rsidR="00FF51F9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. </w:t>
      </w:r>
      <w:r w:rsidRPr="00752F5B">
        <w:rPr>
          <w:rFonts w:ascii="Arial Narrow" w:hAnsi="Arial Narrow" w:cs="Arial"/>
          <w:b/>
          <w:color w:val="333333"/>
          <w:spacing w:val="6"/>
          <w:sz w:val="22"/>
          <w:szCs w:val="22"/>
          <w:lang w:val="fr-CA"/>
        </w:rPr>
        <w:t>Seules les candidatures soumises par courriel seront considérées. Seules les personnes dont le dossier a été retenu seront contactées.</w:t>
      </w: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</w:t>
      </w:r>
      <w:r w:rsidR="00FF51F9"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Les entrevues se tiendront le </w:t>
      </w:r>
      <w:r w:rsidR="00AA6B46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1</w:t>
      </w:r>
      <w:r w:rsidR="00AA6CB7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5</w:t>
      </w:r>
      <w:r w:rsidR="00AA6B46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décembre. </w:t>
      </w:r>
      <w:r w:rsidRPr="00A93641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La personne choisie entrera en fonction le </w:t>
      </w:r>
      <w:r w:rsidR="00F63606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>15</w:t>
      </w:r>
      <w:r w:rsidR="00AA6B46">
        <w:rPr>
          <w:rFonts w:ascii="Arial Narrow" w:hAnsi="Arial Narrow" w:cs="Arial"/>
          <w:color w:val="333333"/>
          <w:spacing w:val="6"/>
          <w:sz w:val="22"/>
          <w:szCs w:val="22"/>
          <w:lang w:val="fr-CA"/>
        </w:rPr>
        <w:t xml:space="preserve"> janvier 2018.</w:t>
      </w:r>
    </w:p>
    <w:p w14:paraId="7FF92BD1" w14:textId="311F65D7" w:rsidR="00752F5B" w:rsidRPr="00752F5B" w:rsidRDefault="00752F5B" w:rsidP="00752F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 w:cs="Arial"/>
          <w:color w:val="333333"/>
          <w:spacing w:val="6"/>
          <w:sz w:val="10"/>
          <w:szCs w:val="10"/>
          <w:lang w:val="fr-CA"/>
        </w:rPr>
      </w:pPr>
    </w:p>
    <w:p w14:paraId="658ACF10" w14:textId="77777777" w:rsidR="007166BA" w:rsidRPr="00FF51F9" w:rsidRDefault="007166BA" w:rsidP="00A24F29">
      <w:pPr>
        <w:shd w:val="clear" w:color="auto" w:fill="FFFFFF"/>
        <w:rPr>
          <w:rFonts w:ascii="Arial Narrow" w:hAnsi="Arial Narrow" w:cs="Arial"/>
          <w:b/>
          <w:bCs/>
          <w:color w:val="333333"/>
          <w:spacing w:val="6"/>
          <w:sz w:val="20"/>
          <w:szCs w:val="20"/>
          <w:lang w:val="fr-CA"/>
        </w:rPr>
      </w:pPr>
    </w:p>
    <w:p w14:paraId="3BECFC3C" w14:textId="77777777" w:rsidR="00C11A18" w:rsidRPr="00FF51F9" w:rsidRDefault="00C11A18" w:rsidP="00A24F29">
      <w:pPr>
        <w:rPr>
          <w:rFonts w:ascii="Arial Narrow" w:hAnsi="Arial Narrow" w:cs="Arial"/>
          <w:sz w:val="20"/>
          <w:szCs w:val="20"/>
        </w:rPr>
      </w:pPr>
    </w:p>
    <w:sectPr w:rsidR="00C11A18" w:rsidRPr="00FF51F9" w:rsidSect="00FF51F9">
      <w:pgSz w:w="12240" w:h="15840"/>
      <w:pgMar w:top="993" w:right="90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BDB6B" w14:textId="77777777" w:rsidR="006E28C5" w:rsidRDefault="006E28C5" w:rsidP="005B7D36">
      <w:r>
        <w:separator/>
      </w:r>
    </w:p>
  </w:endnote>
  <w:endnote w:type="continuationSeparator" w:id="0">
    <w:p w14:paraId="31CECEDD" w14:textId="77777777" w:rsidR="006E28C5" w:rsidRDefault="006E28C5" w:rsidP="005B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ECCB" w14:textId="77777777" w:rsidR="006E28C5" w:rsidRDefault="006E28C5" w:rsidP="005B7D36">
      <w:r>
        <w:separator/>
      </w:r>
    </w:p>
  </w:footnote>
  <w:footnote w:type="continuationSeparator" w:id="0">
    <w:p w14:paraId="7FE066F2" w14:textId="77777777" w:rsidR="006E28C5" w:rsidRDefault="006E28C5" w:rsidP="005B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79D"/>
    <w:multiLevelType w:val="multilevel"/>
    <w:tmpl w:val="E1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E5635"/>
    <w:multiLevelType w:val="multilevel"/>
    <w:tmpl w:val="E39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2DF9"/>
    <w:multiLevelType w:val="multilevel"/>
    <w:tmpl w:val="BE8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C2A9E"/>
    <w:multiLevelType w:val="multilevel"/>
    <w:tmpl w:val="739A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97CE3"/>
    <w:multiLevelType w:val="hybridMultilevel"/>
    <w:tmpl w:val="BD304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D7B34"/>
    <w:multiLevelType w:val="hybridMultilevel"/>
    <w:tmpl w:val="A21C8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35FF7"/>
    <w:multiLevelType w:val="multilevel"/>
    <w:tmpl w:val="BB16F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7022101D"/>
    <w:multiLevelType w:val="multilevel"/>
    <w:tmpl w:val="D40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F7291"/>
    <w:multiLevelType w:val="multilevel"/>
    <w:tmpl w:val="028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F"/>
    <w:rsid w:val="00011118"/>
    <w:rsid w:val="00043B28"/>
    <w:rsid w:val="00053FF4"/>
    <w:rsid w:val="0006374D"/>
    <w:rsid w:val="0009257E"/>
    <w:rsid w:val="000A504E"/>
    <w:rsid w:val="00121E2A"/>
    <w:rsid w:val="0016004D"/>
    <w:rsid w:val="001653B2"/>
    <w:rsid w:val="001B7A60"/>
    <w:rsid w:val="001D7CE0"/>
    <w:rsid w:val="001E08AE"/>
    <w:rsid w:val="00202121"/>
    <w:rsid w:val="00292445"/>
    <w:rsid w:val="002B536A"/>
    <w:rsid w:val="003F4957"/>
    <w:rsid w:val="0044237F"/>
    <w:rsid w:val="00442A9D"/>
    <w:rsid w:val="00471923"/>
    <w:rsid w:val="005A2B2C"/>
    <w:rsid w:val="005A7900"/>
    <w:rsid w:val="005B7D36"/>
    <w:rsid w:val="005E0874"/>
    <w:rsid w:val="00605DC0"/>
    <w:rsid w:val="00617545"/>
    <w:rsid w:val="006220DF"/>
    <w:rsid w:val="006845A9"/>
    <w:rsid w:val="006C0D60"/>
    <w:rsid w:val="006E28C5"/>
    <w:rsid w:val="006F52D3"/>
    <w:rsid w:val="007166BA"/>
    <w:rsid w:val="00725E4E"/>
    <w:rsid w:val="00752F5B"/>
    <w:rsid w:val="0075575B"/>
    <w:rsid w:val="007E2598"/>
    <w:rsid w:val="007F24F1"/>
    <w:rsid w:val="00802A61"/>
    <w:rsid w:val="008743BF"/>
    <w:rsid w:val="00884CEC"/>
    <w:rsid w:val="008B2530"/>
    <w:rsid w:val="008F53C9"/>
    <w:rsid w:val="009353A7"/>
    <w:rsid w:val="00936517"/>
    <w:rsid w:val="00941299"/>
    <w:rsid w:val="00947723"/>
    <w:rsid w:val="00961AB6"/>
    <w:rsid w:val="009E7CB8"/>
    <w:rsid w:val="00A11C61"/>
    <w:rsid w:val="00A24F29"/>
    <w:rsid w:val="00A52202"/>
    <w:rsid w:val="00A93641"/>
    <w:rsid w:val="00A97BE9"/>
    <w:rsid w:val="00AA6B46"/>
    <w:rsid w:val="00AA6CB7"/>
    <w:rsid w:val="00AB264A"/>
    <w:rsid w:val="00AD4383"/>
    <w:rsid w:val="00B949A4"/>
    <w:rsid w:val="00C04AF1"/>
    <w:rsid w:val="00C11A18"/>
    <w:rsid w:val="00C3130B"/>
    <w:rsid w:val="00C44C65"/>
    <w:rsid w:val="00C677E9"/>
    <w:rsid w:val="00CC4B5C"/>
    <w:rsid w:val="00CD4B7B"/>
    <w:rsid w:val="00D076F6"/>
    <w:rsid w:val="00D658DD"/>
    <w:rsid w:val="00DE156B"/>
    <w:rsid w:val="00E069B9"/>
    <w:rsid w:val="00E14399"/>
    <w:rsid w:val="00E26850"/>
    <w:rsid w:val="00EC0577"/>
    <w:rsid w:val="00F04C1C"/>
    <w:rsid w:val="00F06945"/>
    <w:rsid w:val="00F11799"/>
    <w:rsid w:val="00F63606"/>
    <w:rsid w:val="00F64363"/>
    <w:rsid w:val="00F77E74"/>
    <w:rsid w:val="00FA7EE8"/>
    <w:rsid w:val="00FE7A63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E6D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0D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customStyle="1" w:styleId="apple-converted-space">
    <w:name w:val="apple-converted-space"/>
    <w:basedOn w:val="Policepardfaut"/>
    <w:rsid w:val="006220DF"/>
  </w:style>
  <w:style w:type="character" w:customStyle="1" w:styleId="bolder">
    <w:name w:val="bolder"/>
    <w:basedOn w:val="Policepardfaut"/>
    <w:rsid w:val="006220DF"/>
  </w:style>
  <w:style w:type="character" w:styleId="lev">
    <w:name w:val="Strong"/>
    <w:basedOn w:val="Policepardfaut"/>
    <w:uiPriority w:val="22"/>
    <w:qFormat/>
    <w:rsid w:val="006220DF"/>
    <w:rPr>
      <w:b/>
      <w:bCs/>
    </w:rPr>
  </w:style>
  <w:style w:type="character" w:styleId="Lienhypertexte">
    <w:name w:val="Hyperlink"/>
    <w:basedOn w:val="Policepardfaut"/>
    <w:uiPriority w:val="99"/>
    <w:unhideWhenUsed/>
    <w:rsid w:val="006220D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B7D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D36"/>
  </w:style>
  <w:style w:type="paragraph" w:styleId="Pieddepage">
    <w:name w:val="footer"/>
    <w:basedOn w:val="Normal"/>
    <w:link w:val="PieddepageCar"/>
    <w:uiPriority w:val="99"/>
    <w:unhideWhenUsed/>
    <w:rsid w:val="005B7D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D36"/>
  </w:style>
  <w:style w:type="paragraph" w:styleId="Paragraphedeliste">
    <w:name w:val="List Paragraph"/>
    <w:basedOn w:val="Normal"/>
    <w:uiPriority w:val="34"/>
    <w:qFormat/>
    <w:rsid w:val="007E2598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CC4B5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B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B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0D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customStyle="1" w:styleId="apple-converted-space">
    <w:name w:val="apple-converted-space"/>
    <w:basedOn w:val="Policepardfaut"/>
    <w:rsid w:val="006220DF"/>
  </w:style>
  <w:style w:type="character" w:customStyle="1" w:styleId="bolder">
    <w:name w:val="bolder"/>
    <w:basedOn w:val="Policepardfaut"/>
    <w:rsid w:val="006220DF"/>
  </w:style>
  <w:style w:type="character" w:styleId="lev">
    <w:name w:val="Strong"/>
    <w:basedOn w:val="Policepardfaut"/>
    <w:uiPriority w:val="22"/>
    <w:qFormat/>
    <w:rsid w:val="006220DF"/>
    <w:rPr>
      <w:b/>
      <w:bCs/>
    </w:rPr>
  </w:style>
  <w:style w:type="character" w:styleId="Lienhypertexte">
    <w:name w:val="Hyperlink"/>
    <w:basedOn w:val="Policepardfaut"/>
    <w:uiPriority w:val="99"/>
    <w:unhideWhenUsed/>
    <w:rsid w:val="006220D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B7D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D36"/>
  </w:style>
  <w:style w:type="paragraph" w:styleId="Pieddepage">
    <w:name w:val="footer"/>
    <w:basedOn w:val="Normal"/>
    <w:link w:val="PieddepageCar"/>
    <w:uiPriority w:val="99"/>
    <w:unhideWhenUsed/>
    <w:rsid w:val="005B7D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D36"/>
  </w:style>
  <w:style w:type="paragraph" w:styleId="Paragraphedeliste">
    <w:name w:val="List Paragraph"/>
    <w:basedOn w:val="Normal"/>
    <w:uiPriority w:val="34"/>
    <w:qFormat/>
    <w:rsid w:val="007E2598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CC4B5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B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B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228">
          <w:marLeft w:val="-225"/>
          <w:marRight w:val="-225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755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18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11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144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e.rq-ac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504</Words>
  <Characters>2772</Characters>
  <Application>Microsoft Macintosh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RQ-ACA</dc:creator>
  <cp:keywords/>
  <dc:description/>
  <cp:lastModifiedBy>Caroline Toupin</cp:lastModifiedBy>
  <cp:revision>37</cp:revision>
  <dcterms:created xsi:type="dcterms:W3CDTF">2017-06-22T17:17:00Z</dcterms:created>
  <dcterms:modified xsi:type="dcterms:W3CDTF">2017-11-13T22:08:00Z</dcterms:modified>
</cp:coreProperties>
</file>