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5D965" w14:textId="77777777" w:rsidR="00A06330" w:rsidRDefault="00A06330" w:rsidP="00E234AA">
      <w:pPr>
        <w:rPr>
          <w:b/>
          <w:sz w:val="26"/>
          <w:szCs w:val="26"/>
          <w:lang w:val="fr-CA"/>
        </w:rPr>
      </w:pPr>
    </w:p>
    <w:p w14:paraId="1B478C19" w14:textId="77777777" w:rsidR="00A06330" w:rsidRDefault="00A06330" w:rsidP="00A06330">
      <w:pPr>
        <w:jc w:val="center"/>
        <w:rPr>
          <w:b/>
          <w:bCs/>
        </w:rPr>
      </w:pPr>
      <w:r w:rsidRPr="5D74583C">
        <w:rPr>
          <w:b/>
          <w:bCs/>
        </w:rPr>
        <w:t>RESPONSABLE DU SERVICE D’INFORMATION ET DE SOUTIEN AUX LOCATAIRES</w:t>
      </w:r>
    </w:p>
    <w:p w14:paraId="22D65BF9" w14:textId="77777777" w:rsidR="00A06330" w:rsidRDefault="00A06330" w:rsidP="00A06330">
      <w:pPr>
        <w:jc w:val="center"/>
        <w:rPr>
          <w:b/>
          <w:bCs/>
        </w:rPr>
      </w:pPr>
      <w:r w:rsidRPr="5D74583C">
        <w:rPr>
          <w:b/>
          <w:bCs/>
        </w:rPr>
        <w:t>DANS LE QUARTIER PETER-MCGILL</w:t>
      </w:r>
    </w:p>
    <w:p w14:paraId="14931E7A" w14:textId="77777777" w:rsidR="00A06330" w:rsidRDefault="00A06330" w:rsidP="00A06330">
      <w:pPr>
        <w:jc w:val="both"/>
      </w:pPr>
    </w:p>
    <w:p w14:paraId="6B04D894" w14:textId="77777777" w:rsidR="00A06330" w:rsidRDefault="00A06330" w:rsidP="00A06330">
      <w:pPr>
        <w:jc w:val="both"/>
        <w:rPr>
          <w:rFonts w:eastAsiaTheme="minorEastAsia"/>
          <w:color w:val="000000" w:themeColor="text1"/>
        </w:rPr>
      </w:pPr>
      <w:r>
        <w:t xml:space="preserve">Le Comité logement Ville-Marie, un organisme à but non lucratif de défense collective des droits, est à la recherche </w:t>
      </w:r>
      <w:proofErr w:type="gramStart"/>
      <w:r>
        <w:t>d’</w:t>
      </w:r>
      <w:proofErr w:type="spellStart"/>
      <w:r>
        <w:t>un.e</w:t>
      </w:r>
      <w:proofErr w:type="spellEnd"/>
      <w:proofErr w:type="gramEnd"/>
      <w:r>
        <w:t xml:space="preserve"> </w:t>
      </w:r>
      <w:r w:rsidRPr="0C4B18D9">
        <w:rPr>
          <w:b/>
          <w:bCs/>
        </w:rPr>
        <w:t>Responsable du service d’information et de soutien aux locataires</w:t>
      </w:r>
      <w:r>
        <w:t xml:space="preserve"> pour </w:t>
      </w:r>
      <w:r w:rsidRPr="0C4B18D9">
        <w:rPr>
          <w:b/>
          <w:bCs/>
        </w:rPr>
        <w:t>la mise en place et le déploiement d’un nouveau point de service</w:t>
      </w:r>
      <w:r>
        <w:t xml:space="preserve"> dans le quartier Peter-McGill. La personne recrutée </w:t>
      </w:r>
      <w:r w:rsidRPr="0C4B18D9">
        <w:rPr>
          <w:rFonts w:eastAsiaTheme="minorEastAsia"/>
          <w:color w:val="000000" w:themeColor="text1"/>
        </w:rPr>
        <w:t>aura comme mandat d’apporter un soutien direct aux locataires afin de leur fournir des outils pour améliorer leurs conditions de logement. En collaboration avec les partenaires du milieu, elle devra également offrir des activités de sensibilisation et d’information sur le droit au logement.</w:t>
      </w:r>
    </w:p>
    <w:p w14:paraId="33F590B0" w14:textId="77777777" w:rsidR="00A06330" w:rsidRDefault="00A06330" w:rsidP="00A06330">
      <w:pPr>
        <w:jc w:val="both"/>
        <w:rPr>
          <w:rFonts w:eastAsiaTheme="minorEastAsia"/>
          <w:color w:val="000000" w:themeColor="text1"/>
        </w:rPr>
      </w:pPr>
    </w:p>
    <w:p w14:paraId="6EBC9191" w14:textId="77777777" w:rsidR="00A06330" w:rsidRPr="0077100E" w:rsidRDefault="00A06330" w:rsidP="00A06330">
      <w:pPr>
        <w:jc w:val="both"/>
        <w:rPr>
          <w:b/>
          <w:bCs/>
        </w:rPr>
      </w:pPr>
      <w:r w:rsidRPr="5D74583C">
        <w:rPr>
          <w:b/>
          <w:bCs/>
        </w:rPr>
        <w:t>MANDAT ET FONCTIONS PRINCIPALES</w:t>
      </w:r>
    </w:p>
    <w:p w14:paraId="53295B84" w14:textId="77777777" w:rsidR="00A06330" w:rsidRDefault="00A06330" w:rsidP="00A06330">
      <w:pPr>
        <w:jc w:val="both"/>
        <w:rPr>
          <w:b/>
          <w:bCs/>
        </w:rPr>
      </w:pPr>
      <w:r w:rsidRPr="105F5E31">
        <w:rPr>
          <w:b/>
          <w:bCs/>
        </w:rPr>
        <w:t>Volet soutien aux locataires</w:t>
      </w:r>
    </w:p>
    <w:p w14:paraId="74A8A9BF" w14:textId="77777777" w:rsidR="00A06330" w:rsidRDefault="00A06330" w:rsidP="00A06330">
      <w:pPr>
        <w:pStyle w:val="Paragraphedeliste"/>
        <w:numPr>
          <w:ilvl w:val="0"/>
          <w:numId w:val="6"/>
        </w:numPr>
        <w:spacing w:after="160" w:line="259" w:lineRule="auto"/>
        <w:jc w:val="both"/>
      </w:pPr>
      <w:r w:rsidRPr="5D74583C">
        <w:t>Selon une approche d’éducation populaire et d’</w:t>
      </w:r>
      <w:proofErr w:type="spellStart"/>
      <w:r w:rsidRPr="5D74583C">
        <w:rPr>
          <w:i/>
          <w:iCs/>
        </w:rPr>
        <w:t>empowerment</w:t>
      </w:r>
      <w:proofErr w:type="spellEnd"/>
      <w:r w:rsidRPr="5D74583C">
        <w:t>, démarrer et offrir un service d’information et de soutien aux locataires du quartier Peter-McGill</w:t>
      </w:r>
    </w:p>
    <w:p w14:paraId="0584F994" w14:textId="77777777" w:rsidR="00A06330" w:rsidRDefault="00A06330" w:rsidP="00A06330">
      <w:pPr>
        <w:pStyle w:val="Paragraphedeliste"/>
        <w:numPr>
          <w:ilvl w:val="1"/>
          <w:numId w:val="6"/>
        </w:numPr>
        <w:spacing w:after="160" w:line="259" w:lineRule="auto"/>
        <w:jc w:val="both"/>
      </w:pPr>
      <w:r>
        <w:t>Créer un environnement et des outils d’accueil pour le nouveau service</w:t>
      </w:r>
    </w:p>
    <w:p w14:paraId="59675989" w14:textId="77777777" w:rsidR="00A06330" w:rsidRDefault="00A06330" w:rsidP="00A06330">
      <w:pPr>
        <w:pStyle w:val="Paragraphedeliste"/>
        <w:numPr>
          <w:ilvl w:val="1"/>
          <w:numId w:val="6"/>
        </w:numPr>
        <w:spacing w:after="160" w:line="259" w:lineRule="auto"/>
        <w:jc w:val="both"/>
      </w:pPr>
      <w:r>
        <w:t>Recueillir les demandes d’aide en présentiel, par courriel et par téléphone</w:t>
      </w:r>
    </w:p>
    <w:p w14:paraId="6CE2D481" w14:textId="77777777" w:rsidR="00A06330" w:rsidRDefault="00A06330" w:rsidP="00A06330">
      <w:pPr>
        <w:pStyle w:val="Paragraphedeliste"/>
        <w:numPr>
          <w:ilvl w:val="1"/>
          <w:numId w:val="6"/>
        </w:numPr>
        <w:spacing w:after="160" w:line="259" w:lineRule="auto"/>
        <w:jc w:val="both"/>
      </w:pPr>
      <w:r>
        <w:t>Préciser la demande d’aide et établir les limites de l’appui que peut offrir le CLVM</w:t>
      </w:r>
    </w:p>
    <w:p w14:paraId="54FF3CBE" w14:textId="77777777" w:rsidR="00A06330" w:rsidRDefault="00A06330" w:rsidP="00A06330">
      <w:pPr>
        <w:pStyle w:val="Paragraphedeliste"/>
        <w:numPr>
          <w:ilvl w:val="1"/>
          <w:numId w:val="6"/>
        </w:numPr>
        <w:spacing w:after="160" w:line="259" w:lineRule="auto"/>
        <w:jc w:val="both"/>
      </w:pPr>
      <w:r>
        <w:t>Soutenir les locataires dans leurs démarches pour faire évoluer leurs situations, y compris les références appropriées</w:t>
      </w:r>
    </w:p>
    <w:p w14:paraId="5ECA23CE" w14:textId="77777777" w:rsidR="00A06330" w:rsidRDefault="00A06330" w:rsidP="00A06330">
      <w:pPr>
        <w:pStyle w:val="Paragraphedeliste"/>
        <w:numPr>
          <w:ilvl w:val="1"/>
          <w:numId w:val="6"/>
        </w:numPr>
        <w:spacing w:after="160" w:line="259" w:lineRule="auto"/>
        <w:jc w:val="both"/>
      </w:pPr>
      <w:r>
        <w:t>Enregistrer dans les bases de données du CLVM les renseignements pertinents.</w:t>
      </w:r>
    </w:p>
    <w:p w14:paraId="0BCC8D6D" w14:textId="77777777" w:rsidR="00A06330" w:rsidRDefault="00A06330" w:rsidP="00A06330">
      <w:pPr>
        <w:jc w:val="both"/>
        <w:rPr>
          <w:b/>
          <w:bCs/>
        </w:rPr>
      </w:pPr>
      <w:r w:rsidRPr="105F5E31">
        <w:rPr>
          <w:b/>
          <w:bCs/>
        </w:rPr>
        <w:t xml:space="preserve">Volet sensibilisation et information sur le droit au logement </w:t>
      </w:r>
    </w:p>
    <w:p w14:paraId="415A3E2D" w14:textId="77777777" w:rsidR="00A06330" w:rsidRDefault="00A06330" w:rsidP="00A06330">
      <w:pPr>
        <w:pStyle w:val="Paragraphedeliste"/>
        <w:numPr>
          <w:ilvl w:val="0"/>
          <w:numId w:val="7"/>
        </w:numPr>
        <w:spacing w:after="160" w:line="259" w:lineRule="auto"/>
        <w:jc w:val="both"/>
      </w:pPr>
      <w:r w:rsidRPr="105F5E31">
        <w:t>Créer des outils pour la promotion de l’offre de service</w:t>
      </w:r>
    </w:p>
    <w:p w14:paraId="3E102B4D" w14:textId="77777777" w:rsidR="00A06330" w:rsidRDefault="00A06330" w:rsidP="00A06330">
      <w:pPr>
        <w:pStyle w:val="Paragraphedeliste"/>
        <w:numPr>
          <w:ilvl w:val="0"/>
          <w:numId w:val="7"/>
        </w:numPr>
        <w:spacing w:after="160" w:line="259" w:lineRule="auto"/>
        <w:jc w:val="both"/>
      </w:pPr>
      <w:r w:rsidRPr="105F5E31">
        <w:t xml:space="preserve">Créer ou adapter des outils d’éducation sur les droits des locataires </w:t>
      </w:r>
    </w:p>
    <w:p w14:paraId="0D59F27B" w14:textId="77777777" w:rsidR="00A06330" w:rsidRDefault="00A06330" w:rsidP="00A06330">
      <w:pPr>
        <w:pStyle w:val="Paragraphedeliste"/>
        <w:numPr>
          <w:ilvl w:val="0"/>
          <w:numId w:val="7"/>
        </w:numPr>
        <w:spacing w:after="160" w:line="259" w:lineRule="auto"/>
        <w:jc w:val="both"/>
      </w:pPr>
      <w:r w:rsidRPr="105F5E31">
        <w:t>En collaboration avec les partenaires du milieu</w:t>
      </w:r>
    </w:p>
    <w:p w14:paraId="4EB8136D" w14:textId="77777777" w:rsidR="00A06330" w:rsidRDefault="00A06330" w:rsidP="00A06330">
      <w:pPr>
        <w:pStyle w:val="Paragraphedeliste"/>
        <w:numPr>
          <w:ilvl w:val="1"/>
          <w:numId w:val="7"/>
        </w:numPr>
        <w:spacing w:after="160" w:line="259" w:lineRule="auto"/>
        <w:jc w:val="both"/>
      </w:pPr>
      <w:r w:rsidRPr="105F5E31">
        <w:t xml:space="preserve">Organiser et animer des kiosques de promotion du service et d’information sur les droits des locataires  </w:t>
      </w:r>
    </w:p>
    <w:p w14:paraId="06CE2607" w14:textId="77777777" w:rsidR="00A06330" w:rsidRDefault="00A06330" w:rsidP="00A06330">
      <w:pPr>
        <w:pStyle w:val="Paragraphedeliste"/>
        <w:numPr>
          <w:ilvl w:val="1"/>
          <w:numId w:val="7"/>
        </w:numPr>
        <w:spacing w:after="160" w:line="259" w:lineRule="auto"/>
        <w:jc w:val="both"/>
      </w:pPr>
      <w:r w:rsidRPr="0C4B18D9">
        <w:t>Préparer et animer des ateliers sur les droits de locataires dans les organismes du quartier</w:t>
      </w:r>
    </w:p>
    <w:p w14:paraId="2D957D76" w14:textId="77777777" w:rsidR="00A06330" w:rsidRDefault="00A06330" w:rsidP="00A06330">
      <w:pPr>
        <w:jc w:val="both"/>
      </w:pPr>
      <w:r w:rsidRPr="0C4B18D9">
        <w:rPr>
          <w:b/>
          <w:bCs/>
        </w:rPr>
        <w:t>PROFIL RECHERCHÉ</w:t>
      </w:r>
    </w:p>
    <w:p w14:paraId="5AFAE411" w14:textId="77777777" w:rsidR="00A06330" w:rsidRPr="00EC1177" w:rsidRDefault="00A06330" w:rsidP="00A06330">
      <w:pPr>
        <w:pStyle w:val="Paragraphedeliste"/>
        <w:numPr>
          <w:ilvl w:val="0"/>
          <w:numId w:val="5"/>
        </w:numPr>
        <w:spacing w:after="160" w:line="259" w:lineRule="auto"/>
        <w:jc w:val="both"/>
        <w:rPr>
          <w:rFonts w:eastAsiaTheme="minorEastAsia"/>
          <w:color w:val="474747"/>
        </w:rPr>
      </w:pPr>
      <w:r w:rsidRPr="5D74583C">
        <w:rPr>
          <w:rFonts w:eastAsiaTheme="minorEastAsia"/>
          <w:color w:val="474747"/>
        </w:rPr>
        <w:t xml:space="preserve">Capacité de créer un environnement </w:t>
      </w:r>
      <w:r w:rsidRPr="00EC1177">
        <w:rPr>
          <w:rFonts w:eastAsiaTheme="minorEastAsia"/>
          <w:color w:val="474747"/>
        </w:rPr>
        <w:t>inclusif d’accueil et d’écoute ;</w:t>
      </w:r>
    </w:p>
    <w:p w14:paraId="660C55F6" w14:textId="77777777" w:rsidR="00A06330" w:rsidRPr="00EC1177" w:rsidRDefault="00A06330" w:rsidP="00A06330">
      <w:pPr>
        <w:pStyle w:val="Paragraphedeliste"/>
        <w:numPr>
          <w:ilvl w:val="0"/>
          <w:numId w:val="5"/>
        </w:numPr>
        <w:spacing w:after="160" w:line="259" w:lineRule="auto"/>
        <w:jc w:val="both"/>
        <w:rPr>
          <w:rFonts w:eastAsiaTheme="minorEastAsia"/>
          <w:color w:val="474747"/>
        </w:rPr>
      </w:pPr>
      <w:r w:rsidRPr="00EC1177">
        <w:rPr>
          <w:rFonts w:eastAsiaTheme="minorEastAsia"/>
          <w:color w:val="474747"/>
        </w:rPr>
        <w:t>Habilité à mettre en place, avec la personne accueillie et selon les faits recueillis, un plan d’action pour faire évoluer la situation de la personne ;</w:t>
      </w:r>
    </w:p>
    <w:p w14:paraId="024AACE4" w14:textId="77777777" w:rsidR="00A06330" w:rsidRPr="00EC1177" w:rsidRDefault="00A06330" w:rsidP="00A06330">
      <w:pPr>
        <w:pStyle w:val="Paragraphedeliste"/>
        <w:numPr>
          <w:ilvl w:val="0"/>
          <w:numId w:val="5"/>
        </w:numPr>
        <w:spacing w:after="160" w:line="259" w:lineRule="auto"/>
        <w:jc w:val="both"/>
        <w:rPr>
          <w:rFonts w:eastAsiaTheme="minorEastAsia"/>
          <w:color w:val="474747"/>
        </w:rPr>
      </w:pPr>
      <w:r w:rsidRPr="00EC1177">
        <w:rPr>
          <w:rFonts w:eastAsiaTheme="minorEastAsia"/>
          <w:color w:val="474747"/>
        </w:rPr>
        <w:t>Intérêt à se mettre à jour continuellement sur la situation du logement et sur les lois et règlements concernant le statut de locataire ;</w:t>
      </w:r>
    </w:p>
    <w:p w14:paraId="05D7573C" w14:textId="77777777" w:rsidR="00A06330" w:rsidRDefault="00A06330" w:rsidP="00A06330">
      <w:pPr>
        <w:pStyle w:val="Paragraphedeliste"/>
        <w:numPr>
          <w:ilvl w:val="0"/>
          <w:numId w:val="5"/>
        </w:numPr>
        <w:spacing w:after="160" w:line="259" w:lineRule="auto"/>
        <w:jc w:val="both"/>
        <w:rPr>
          <w:rFonts w:eastAsiaTheme="minorEastAsia"/>
          <w:color w:val="474747"/>
        </w:rPr>
      </w:pPr>
      <w:r w:rsidRPr="00EC1177">
        <w:rPr>
          <w:rFonts w:eastAsiaTheme="minorEastAsia"/>
          <w:color w:val="474747"/>
        </w:rPr>
        <w:t>Capacité à rédiger des rapports et an</w:t>
      </w:r>
      <w:r w:rsidRPr="0C4B18D9">
        <w:rPr>
          <w:rFonts w:eastAsiaTheme="minorEastAsia"/>
          <w:color w:val="474747"/>
        </w:rPr>
        <w:t>alyses portant sur les services offerts ou à offrir ;</w:t>
      </w:r>
    </w:p>
    <w:p w14:paraId="313A5950" w14:textId="77777777" w:rsidR="00A06330" w:rsidRDefault="00A06330" w:rsidP="00A06330">
      <w:pPr>
        <w:pStyle w:val="Paragraphedeliste"/>
        <w:numPr>
          <w:ilvl w:val="0"/>
          <w:numId w:val="5"/>
        </w:numPr>
        <w:spacing w:after="160" w:line="259" w:lineRule="auto"/>
        <w:jc w:val="both"/>
        <w:rPr>
          <w:rFonts w:eastAsiaTheme="minorEastAsia"/>
          <w:color w:val="474747"/>
        </w:rPr>
      </w:pPr>
      <w:r w:rsidRPr="5D74583C">
        <w:rPr>
          <w:rFonts w:eastAsiaTheme="minorEastAsia"/>
          <w:color w:val="474747"/>
        </w:rPr>
        <w:lastRenderedPageBreak/>
        <w:t>Faire preuve d’initiative et d’organisation ;</w:t>
      </w:r>
    </w:p>
    <w:p w14:paraId="26812B99" w14:textId="77777777" w:rsidR="00A06330" w:rsidRDefault="00A06330" w:rsidP="00A06330">
      <w:pPr>
        <w:pStyle w:val="Paragraphedeliste"/>
        <w:numPr>
          <w:ilvl w:val="0"/>
          <w:numId w:val="5"/>
        </w:numPr>
        <w:spacing w:after="160" w:line="259" w:lineRule="auto"/>
        <w:jc w:val="both"/>
        <w:rPr>
          <w:rFonts w:eastAsiaTheme="minorEastAsia"/>
          <w:color w:val="000000" w:themeColor="text1"/>
        </w:rPr>
      </w:pPr>
      <w:r w:rsidRPr="5D74583C">
        <w:rPr>
          <w:rFonts w:eastAsiaTheme="minorEastAsia"/>
          <w:color w:val="000000" w:themeColor="text1"/>
        </w:rPr>
        <w:t>Excellente capacité de travailler de façon autonome, en équipe et en collaboration avec des partenaires ;</w:t>
      </w:r>
    </w:p>
    <w:p w14:paraId="4472611A" w14:textId="77777777" w:rsidR="00A06330" w:rsidRDefault="00A06330" w:rsidP="00A06330">
      <w:pPr>
        <w:pStyle w:val="Paragraphedeliste"/>
        <w:numPr>
          <w:ilvl w:val="0"/>
          <w:numId w:val="5"/>
        </w:numPr>
        <w:spacing w:after="160" w:line="259" w:lineRule="auto"/>
        <w:jc w:val="both"/>
        <w:rPr>
          <w:rFonts w:eastAsiaTheme="minorEastAsia"/>
          <w:color w:val="474747"/>
        </w:rPr>
      </w:pPr>
      <w:r w:rsidRPr="5D74583C">
        <w:rPr>
          <w:rFonts w:eastAsiaTheme="minorEastAsia"/>
          <w:color w:val="474747"/>
        </w:rPr>
        <w:t>Diplomatie, entregent, dynamisme et capacité d’adaptation ;</w:t>
      </w:r>
    </w:p>
    <w:p w14:paraId="7303F816" w14:textId="77777777" w:rsidR="00A06330" w:rsidRDefault="00A06330" w:rsidP="00A06330">
      <w:pPr>
        <w:pStyle w:val="Paragraphedeliste"/>
        <w:numPr>
          <w:ilvl w:val="0"/>
          <w:numId w:val="5"/>
        </w:numPr>
        <w:spacing w:after="160" w:line="259" w:lineRule="auto"/>
        <w:jc w:val="both"/>
        <w:rPr>
          <w:rFonts w:eastAsiaTheme="minorEastAsia"/>
          <w:color w:val="000000" w:themeColor="text1"/>
        </w:rPr>
      </w:pPr>
      <w:r w:rsidRPr="0C4B18D9">
        <w:rPr>
          <w:rFonts w:eastAsiaTheme="minorEastAsia"/>
          <w:color w:val="000000" w:themeColor="text1"/>
        </w:rPr>
        <w:t>Bonne connaissance des enjeux ainsi que des dossiers locaux et nationaux en lien avec la mission du Comité logement Ville-Marie ;</w:t>
      </w:r>
    </w:p>
    <w:p w14:paraId="7A51556E" w14:textId="77777777" w:rsidR="00A06330" w:rsidRDefault="00A06330" w:rsidP="00A06330">
      <w:pPr>
        <w:pStyle w:val="Paragraphedeliste"/>
        <w:numPr>
          <w:ilvl w:val="0"/>
          <w:numId w:val="5"/>
        </w:numPr>
        <w:spacing w:after="160" w:line="259" w:lineRule="auto"/>
        <w:jc w:val="both"/>
        <w:rPr>
          <w:rFonts w:eastAsiaTheme="minorEastAsia"/>
          <w:color w:val="000000" w:themeColor="text1"/>
        </w:rPr>
      </w:pPr>
      <w:r w:rsidRPr="0C4B18D9">
        <w:rPr>
          <w:rFonts w:eastAsiaTheme="minorEastAsia"/>
          <w:color w:val="000000" w:themeColor="text1"/>
        </w:rPr>
        <w:t>Expérience dans la mise en place ou le développement d’un projet ou d’un programme d’initiative sociale (démarrage, création, développement) constitue un atout ;</w:t>
      </w:r>
    </w:p>
    <w:p w14:paraId="1D475D51" w14:textId="77777777" w:rsidR="00A06330" w:rsidRDefault="00A06330" w:rsidP="00A06330">
      <w:pPr>
        <w:pStyle w:val="Paragraphedeliste"/>
        <w:numPr>
          <w:ilvl w:val="0"/>
          <w:numId w:val="5"/>
        </w:numPr>
        <w:spacing w:after="160" w:line="259" w:lineRule="auto"/>
        <w:jc w:val="both"/>
        <w:rPr>
          <w:rFonts w:eastAsiaTheme="minorEastAsia"/>
        </w:rPr>
      </w:pPr>
      <w:r w:rsidRPr="0C4B18D9">
        <w:rPr>
          <w:rFonts w:eastAsiaTheme="minorEastAsia"/>
        </w:rPr>
        <w:t>Connaissance du quartier Peter-McGill un atout.</w:t>
      </w:r>
    </w:p>
    <w:p w14:paraId="338A6881" w14:textId="6FA0D92A" w:rsidR="00A06330" w:rsidRDefault="00A06330" w:rsidP="00A06330">
      <w:pPr>
        <w:jc w:val="both"/>
        <w:rPr>
          <w:b/>
          <w:bCs/>
        </w:rPr>
      </w:pPr>
      <w:r>
        <w:rPr>
          <w:b/>
          <w:bCs/>
        </w:rPr>
        <w:br/>
      </w:r>
      <w:r w:rsidRPr="5D74583C">
        <w:rPr>
          <w:b/>
          <w:bCs/>
        </w:rPr>
        <w:t>EXIGENCES</w:t>
      </w:r>
    </w:p>
    <w:p w14:paraId="5FD7E7B7" w14:textId="77777777" w:rsidR="00A06330" w:rsidRDefault="00A06330" w:rsidP="00A06330">
      <w:pPr>
        <w:pStyle w:val="Paragraphedeliste"/>
        <w:numPr>
          <w:ilvl w:val="0"/>
          <w:numId w:val="5"/>
        </w:numPr>
        <w:spacing w:after="160" w:line="259" w:lineRule="auto"/>
        <w:jc w:val="both"/>
      </w:pPr>
      <w:r w:rsidRPr="5D74583C">
        <w:t>Formation collégiale ou universitaire dans un domaine social ou du droit, ou autre formation pertinente à l’emploi (toute combinaison d’expériences et de formations jugées pertinentes pourrait être reconnue équivalente) ;</w:t>
      </w:r>
    </w:p>
    <w:p w14:paraId="78E142ED" w14:textId="77777777" w:rsidR="00A06330" w:rsidRDefault="00A06330" w:rsidP="00A06330">
      <w:pPr>
        <w:pStyle w:val="Paragraphedeliste"/>
        <w:numPr>
          <w:ilvl w:val="0"/>
          <w:numId w:val="5"/>
        </w:numPr>
        <w:spacing w:after="160" w:line="259" w:lineRule="auto"/>
        <w:jc w:val="both"/>
      </w:pPr>
      <w:r w:rsidRPr="0C4B18D9">
        <w:t>Expérience en travail social ou en intervention auprès de personnes en situation de vulnérabilité ;</w:t>
      </w:r>
    </w:p>
    <w:p w14:paraId="74D16A11" w14:textId="77777777" w:rsidR="00A06330" w:rsidRDefault="00A06330" w:rsidP="00A06330">
      <w:pPr>
        <w:pStyle w:val="Paragraphedeliste"/>
        <w:numPr>
          <w:ilvl w:val="0"/>
          <w:numId w:val="5"/>
        </w:numPr>
        <w:spacing w:after="160" w:line="259" w:lineRule="auto"/>
        <w:jc w:val="both"/>
        <w:rPr>
          <w:rFonts w:eastAsiaTheme="minorEastAsia"/>
          <w:color w:val="000000" w:themeColor="text1"/>
        </w:rPr>
      </w:pPr>
      <w:r w:rsidRPr="5D74583C">
        <w:rPr>
          <w:rFonts w:eastAsiaTheme="minorEastAsia"/>
          <w:color w:val="000000" w:themeColor="text1"/>
        </w:rPr>
        <w:t>Maîtrise des logiciels de la suite Microsoft Office ;</w:t>
      </w:r>
    </w:p>
    <w:p w14:paraId="20DF04A4" w14:textId="77777777" w:rsidR="00A06330" w:rsidRDefault="00A06330" w:rsidP="00A06330">
      <w:pPr>
        <w:pStyle w:val="Paragraphedeliste"/>
        <w:numPr>
          <w:ilvl w:val="0"/>
          <w:numId w:val="5"/>
        </w:numPr>
        <w:spacing w:after="160" w:line="259" w:lineRule="auto"/>
        <w:jc w:val="both"/>
        <w:rPr>
          <w:rFonts w:eastAsiaTheme="minorEastAsia"/>
          <w:color w:val="000000" w:themeColor="text1"/>
        </w:rPr>
      </w:pPr>
      <w:r w:rsidRPr="5D74583C">
        <w:rPr>
          <w:rFonts w:eastAsiaTheme="minorEastAsia"/>
          <w:color w:val="000000" w:themeColor="text1"/>
        </w:rPr>
        <w:t>Bilinguisme français et anglais, autant à l’oral qu’à l’écrit, requise. Troisième langue un atout.</w:t>
      </w:r>
    </w:p>
    <w:p w14:paraId="26C1C1CD" w14:textId="77777777" w:rsidR="00A06330" w:rsidRDefault="00A06330" w:rsidP="00A06330">
      <w:pPr>
        <w:pStyle w:val="Paragraphedeliste"/>
        <w:jc w:val="both"/>
        <w:rPr>
          <w:rFonts w:eastAsiaTheme="minorEastAsia"/>
        </w:rPr>
      </w:pPr>
    </w:p>
    <w:p w14:paraId="72348E1E" w14:textId="77777777" w:rsidR="00A06330" w:rsidRDefault="00A06330" w:rsidP="00A06330">
      <w:pPr>
        <w:jc w:val="both"/>
        <w:rPr>
          <w:rFonts w:eastAsiaTheme="minorEastAsia"/>
          <w:b/>
          <w:bCs/>
          <w:color w:val="000000" w:themeColor="text1"/>
        </w:rPr>
      </w:pPr>
      <w:r w:rsidRPr="105F5E31">
        <w:rPr>
          <w:rFonts w:eastAsiaTheme="minorEastAsia"/>
          <w:b/>
          <w:bCs/>
          <w:color w:val="000000" w:themeColor="text1"/>
        </w:rPr>
        <w:t>CONDITIONS DE TRAVAIL</w:t>
      </w:r>
    </w:p>
    <w:p w14:paraId="653CFB06" w14:textId="77777777" w:rsidR="00A06330" w:rsidRDefault="00A06330" w:rsidP="00A06330">
      <w:pPr>
        <w:pStyle w:val="Paragraphedeliste"/>
        <w:numPr>
          <w:ilvl w:val="0"/>
          <w:numId w:val="4"/>
        </w:numPr>
        <w:spacing w:after="160" w:line="259" w:lineRule="auto"/>
        <w:jc w:val="both"/>
        <w:rPr>
          <w:rFonts w:eastAsiaTheme="minorEastAsia"/>
          <w:color w:val="000000" w:themeColor="text1"/>
        </w:rPr>
      </w:pPr>
      <w:r w:rsidRPr="5D74583C">
        <w:rPr>
          <w:rFonts w:eastAsiaTheme="minorEastAsia"/>
          <w:color w:val="000000" w:themeColor="text1"/>
        </w:rPr>
        <w:t>Contrat de 35 heures/semaine de septembre 2025 au 31 mars 2026, avec possibilité de permanence ;</w:t>
      </w:r>
    </w:p>
    <w:p w14:paraId="6F770532" w14:textId="77777777" w:rsidR="00A06330" w:rsidRDefault="00A06330" w:rsidP="00A06330">
      <w:pPr>
        <w:pStyle w:val="Paragraphedeliste"/>
        <w:numPr>
          <w:ilvl w:val="0"/>
          <w:numId w:val="4"/>
        </w:numPr>
        <w:spacing w:after="160" w:line="259" w:lineRule="auto"/>
        <w:jc w:val="both"/>
        <w:rPr>
          <w:rFonts w:eastAsiaTheme="minorEastAsia"/>
          <w:color w:val="000000" w:themeColor="text1"/>
        </w:rPr>
      </w:pPr>
      <w:r w:rsidRPr="5D74583C">
        <w:rPr>
          <w:rFonts w:eastAsiaTheme="minorEastAsia"/>
          <w:color w:val="000000" w:themeColor="text1"/>
        </w:rPr>
        <w:t>Horaire de travail : du lundi au vendredi avec soirées et fins de semaine occasionnelles ;</w:t>
      </w:r>
    </w:p>
    <w:p w14:paraId="440F3E35" w14:textId="77777777" w:rsidR="00A06330" w:rsidRDefault="00A06330" w:rsidP="00A06330">
      <w:pPr>
        <w:pStyle w:val="Paragraphedeliste"/>
        <w:numPr>
          <w:ilvl w:val="0"/>
          <w:numId w:val="4"/>
        </w:numPr>
        <w:spacing w:after="160" w:line="259" w:lineRule="auto"/>
        <w:jc w:val="both"/>
        <w:rPr>
          <w:rFonts w:eastAsiaTheme="minorEastAsia"/>
          <w:color w:val="000000" w:themeColor="text1"/>
        </w:rPr>
      </w:pPr>
      <w:r w:rsidRPr="5D74583C">
        <w:rPr>
          <w:rFonts w:eastAsiaTheme="minorEastAsia"/>
          <w:color w:val="000000" w:themeColor="text1"/>
        </w:rPr>
        <w:t xml:space="preserve">Salaire :  selon l’échelle salariale, de </w:t>
      </w:r>
      <w:r w:rsidRPr="006E4AC9">
        <w:rPr>
          <w:rFonts w:eastAsiaTheme="minorEastAsia"/>
          <w:color w:val="000000" w:themeColor="text1"/>
        </w:rPr>
        <w:t>25 $ à 27 $</w:t>
      </w:r>
      <w:r w:rsidRPr="5D74583C">
        <w:rPr>
          <w:rFonts w:eastAsiaTheme="minorEastAsia"/>
          <w:color w:val="000000" w:themeColor="text1"/>
        </w:rPr>
        <w:t xml:space="preserve"> de l’heure ;</w:t>
      </w:r>
    </w:p>
    <w:p w14:paraId="17D25870" w14:textId="77777777" w:rsidR="00A06330" w:rsidRDefault="00A06330" w:rsidP="00A06330">
      <w:pPr>
        <w:pStyle w:val="Paragraphedeliste"/>
        <w:numPr>
          <w:ilvl w:val="0"/>
          <w:numId w:val="4"/>
        </w:numPr>
        <w:spacing w:after="160" w:line="259" w:lineRule="auto"/>
        <w:jc w:val="both"/>
        <w:rPr>
          <w:rFonts w:eastAsiaTheme="minorEastAsia"/>
          <w:color w:val="000000" w:themeColor="text1"/>
        </w:rPr>
      </w:pPr>
      <w:r w:rsidRPr="5D74583C">
        <w:rPr>
          <w:rFonts w:eastAsiaTheme="minorEastAsia"/>
          <w:color w:val="000000" w:themeColor="text1"/>
        </w:rPr>
        <w:t>Avantages sociaux selon la politique de conditions de travail en vigueur (comprenant des assurances collectives, vacances de 8%, congé allongé au temps des Fêtes) ;</w:t>
      </w:r>
    </w:p>
    <w:p w14:paraId="7B978AB7" w14:textId="77777777" w:rsidR="00A06330" w:rsidRDefault="00A06330" w:rsidP="00A06330">
      <w:pPr>
        <w:pStyle w:val="Paragraphedeliste"/>
        <w:numPr>
          <w:ilvl w:val="0"/>
          <w:numId w:val="4"/>
        </w:numPr>
        <w:spacing w:after="160" w:line="259" w:lineRule="auto"/>
        <w:jc w:val="both"/>
        <w:rPr>
          <w:rFonts w:eastAsiaTheme="minorEastAsia"/>
          <w:color w:val="000000" w:themeColor="text1"/>
        </w:rPr>
      </w:pPr>
      <w:r w:rsidRPr="5D74583C">
        <w:rPr>
          <w:rFonts w:eastAsiaTheme="minorEastAsia"/>
          <w:color w:val="000000" w:themeColor="text1"/>
        </w:rPr>
        <w:t>Emploi en présentiel pour la majeure partie du travail ;</w:t>
      </w:r>
    </w:p>
    <w:p w14:paraId="56A24504" w14:textId="50049AB6" w:rsidR="00A06330" w:rsidRPr="00A06330" w:rsidRDefault="00A06330" w:rsidP="00A06330">
      <w:pPr>
        <w:pStyle w:val="Paragraphedeliste"/>
        <w:numPr>
          <w:ilvl w:val="0"/>
          <w:numId w:val="4"/>
        </w:numPr>
        <w:spacing w:after="160" w:line="259" w:lineRule="auto"/>
        <w:jc w:val="both"/>
        <w:rPr>
          <w:rFonts w:eastAsiaTheme="minorEastAsia"/>
          <w:color w:val="000000" w:themeColor="text1"/>
        </w:rPr>
      </w:pPr>
      <w:r w:rsidRPr="5D74583C">
        <w:rPr>
          <w:rFonts w:eastAsiaTheme="minorEastAsia"/>
          <w:color w:val="000000" w:themeColor="text1"/>
        </w:rPr>
        <w:t>Entrée en fonction : dès que possible.</w:t>
      </w:r>
    </w:p>
    <w:p w14:paraId="2A3E7D67" w14:textId="77777777" w:rsidR="00A06330" w:rsidRDefault="00A06330" w:rsidP="00A06330">
      <w:pPr>
        <w:jc w:val="both"/>
        <w:rPr>
          <w:rFonts w:eastAsiaTheme="minorEastAsia"/>
          <w:color w:val="000000" w:themeColor="text1"/>
        </w:rPr>
      </w:pPr>
      <w:r w:rsidRPr="0C4B18D9">
        <w:rPr>
          <w:rFonts w:eastAsiaTheme="minorEastAsia"/>
          <w:color w:val="000000" w:themeColor="text1"/>
        </w:rPr>
        <w:t>Dans une perspective d’inclusion, nous encourageons toute personne, quel que soit son genre, son origine ou son parcours, ainsi que les personnes résidentes du quartier Peter-McGill, à soumettre leur candidature.</w:t>
      </w:r>
    </w:p>
    <w:p w14:paraId="3A5D8ED1" w14:textId="21EF2D12" w:rsidR="00A06330" w:rsidRDefault="00A06330" w:rsidP="00A06330">
      <w:pPr>
        <w:spacing w:beforeAutospacing="1" w:afterAutospacing="1"/>
        <w:rPr>
          <w:rFonts w:eastAsiaTheme="minorEastAsia"/>
          <w:color w:val="000000" w:themeColor="text1"/>
        </w:rPr>
      </w:pPr>
      <w:r w:rsidRPr="5D74583C">
        <w:rPr>
          <w:rFonts w:eastAsiaTheme="minorEastAsia"/>
          <w:color w:val="000000" w:themeColor="text1"/>
        </w:rPr>
        <w:t xml:space="preserve">Veuillez </w:t>
      </w:r>
      <w:r>
        <w:rPr>
          <w:rFonts w:eastAsiaTheme="minorEastAsia"/>
          <w:color w:val="000000" w:themeColor="text1"/>
        </w:rPr>
        <w:t>envoyer</w:t>
      </w:r>
      <w:r w:rsidRPr="5D74583C">
        <w:rPr>
          <w:rFonts w:eastAsiaTheme="minorEastAsia"/>
          <w:color w:val="000000" w:themeColor="text1"/>
        </w:rPr>
        <w:t xml:space="preserve"> votre C.V., accompagné d’une lettre de motivation, à : </w:t>
      </w:r>
      <w:hyperlink r:id="rId10">
        <w:r w:rsidRPr="5D74583C">
          <w:rPr>
            <w:rStyle w:val="Hyperlien"/>
            <w:rFonts w:eastAsiaTheme="minorEastAsia"/>
          </w:rPr>
          <w:t>éric.michaud@clvm.org</w:t>
        </w:r>
      </w:hyperlink>
      <w:r w:rsidRPr="5D74583C">
        <w:rPr>
          <w:rFonts w:eastAsiaTheme="minorEastAsia"/>
          <w:color w:val="000000" w:themeColor="text1"/>
        </w:rPr>
        <w:t>. Seules les personnes sélectionnées pour une entrevue seront contactées.</w:t>
      </w:r>
    </w:p>
    <w:p w14:paraId="2EAC4327" w14:textId="2F059BB9" w:rsidR="0098050D" w:rsidRPr="00A06330" w:rsidRDefault="00A06330" w:rsidP="00A06330">
      <w:pPr>
        <w:spacing w:beforeAutospacing="1" w:afterAutospacing="1"/>
        <w:rPr>
          <w:rFonts w:eastAsiaTheme="minorEastAsia"/>
          <w:color w:val="000000" w:themeColor="text1"/>
        </w:rPr>
      </w:pPr>
      <w:r w:rsidRPr="0C4B18D9">
        <w:rPr>
          <w:rFonts w:eastAsiaTheme="minorEastAsia"/>
          <w:b/>
          <w:bCs/>
          <w:color w:val="000000" w:themeColor="text1"/>
        </w:rPr>
        <w:t>DATE LIMITE DE SOUMISSION :</w:t>
      </w:r>
      <w:r w:rsidRPr="0C4B18D9">
        <w:rPr>
          <w:rFonts w:eastAsiaTheme="minorEastAsia"/>
          <w:color w:val="000000" w:themeColor="text1"/>
        </w:rPr>
        <w:t xml:space="preserve">  </w:t>
      </w:r>
      <w:r>
        <w:rPr>
          <w:rFonts w:eastAsiaTheme="minorEastAsia"/>
          <w:color w:val="000000" w:themeColor="text1"/>
        </w:rPr>
        <w:t>24 ao</w:t>
      </w:r>
      <w:r w:rsidRPr="00373B3C">
        <w:rPr>
          <w:rFonts w:eastAsiaTheme="minorEastAsia"/>
          <w:color w:val="000000" w:themeColor="text1"/>
        </w:rPr>
        <w:t>ût</w:t>
      </w:r>
      <w:r>
        <w:rPr>
          <w:rFonts w:eastAsiaTheme="minorEastAsia"/>
          <w:color w:val="000000" w:themeColor="text1"/>
        </w:rPr>
        <w:t xml:space="preserve"> 2025</w:t>
      </w:r>
      <w:r>
        <w:rPr>
          <w:rFonts w:eastAsiaTheme="minorEastAsia"/>
          <w:color w:val="000000" w:themeColor="text1"/>
        </w:rPr>
        <w:br/>
      </w:r>
      <w:r>
        <w:rPr>
          <w:rFonts w:eastAsiaTheme="minorEastAsia"/>
          <w:color w:val="000000" w:themeColor="text1"/>
        </w:rPr>
        <w:br/>
      </w:r>
      <w:r w:rsidRPr="0C4B18D9">
        <w:rPr>
          <w:rFonts w:eastAsiaTheme="minorEastAsia"/>
          <w:color w:val="000000" w:themeColor="text1"/>
        </w:rPr>
        <w:t xml:space="preserve">Les personnes retenues seront contactées durant la semaine </w:t>
      </w:r>
      <w:r>
        <w:rPr>
          <w:rFonts w:eastAsiaTheme="minorEastAsia"/>
          <w:color w:val="000000" w:themeColor="text1"/>
        </w:rPr>
        <w:t>du 1</w:t>
      </w:r>
      <w:r w:rsidRPr="00311A67">
        <w:rPr>
          <w:rFonts w:eastAsiaTheme="minorEastAsia"/>
          <w:color w:val="000000" w:themeColor="text1"/>
          <w:vertAlign w:val="superscript"/>
        </w:rPr>
        <w:t>er</w:t>
      </w:r>
      <w:r>
        <w:rPr>
          <w:rFonts w:eastAsiaTheme="minorEastAsia"/>
          <w:color w:val="000000" w:themeColor="text1"/>
        </w:rPr>
        <w:t xml:space="preserve"> septembre</w:t>
      </w:r>
      <w:r w:rsidRPr="0C4B18D9">
        <w:rPr>
          <w:rFonts w:eastAsiaTheme="minorEastAsia"/>
          <w:color w:val="000000" w:themeColor="text1"/>
        </w:rPr>
        <w:t xml:space="preserve"> et les entrevues auront lieu la semaine </w:t>
      </w:r>
      <w:r>
        <w:rPr>
          <w:rFonts w:eastAsiaTheme="minorEastAsia"/>
          <w:color w:val="000000" w:themeColor="text1"/>
        </w:rPr>
        <w:t>du 8 septembre 2025.</w:t>
      </w:r>
    </w:p>
    <w:sectPr w:rsidR="0098050D" w:rsidRPr="00A06330" w:rsidSect="0098050D">
      <w:footerReference w:type="default" r:id="rId11"/>
      <w:headerReference w:type="first" r:id="rId12"/>
      <w:footerReference w:type="first" r:id="rId13"/>
      <w:pgSz w:w="12240" w:h="15840"/>
      <w:pgMar w:top="1418" w:right="1418" w:bottom="1418" w:left="1418" w:header="737"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776F0" w14:textId="77777777" w:rsidR="005A073C" w:rsidRDefault="005A073C">
      <w:r>
        <w:separator/>
      </w:r>
    </w:p>
  </w:endnote>
  <w:endnote w:type="continuationSeparator" w:id="0">
    <w:p w14:paraId="35C210D4" w14:textId="77777777" w:rsidR="005A073C" w:rsidRDefault="005A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73E79" w14:textId="77777777" w:rsidR="0098050D" w:rsidRDefault="00773240">
    <w:pPr>
      <w:pStyle w:val="Pieddepage"/>
    </w:pPr>
    <w:r w:rsidRPr="00716C19">
      <w:rPr>
        <w:rFonts w:ascii="Times New Roman" w:hAnsi="Times New Roman"/>
        <w:noProof/>
        <w:sz w:val="22"/>
        <w:lang w:val="fr-CA" w:eastAsia="fr-CA"/>
      </w:rPr>
      <w:drawing>
        <wp:inline distT="0" distB="0" distL="0" distR="0" wp14:anchorId="41AA9E16" wp14:editId="497F9679">
          <wp:extent cx="5970270" cy="201930"/>
          <wp:effectExtent l="0" t="0" r="0" b="0"/>
          <wp:docPr id="1" name="Image 1" descr="lettre-bas-de-pag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lettre-bas-de-page.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0270" cy="20193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13123" w14:textId="77777777" w:rsidR="0098050D" w:rsidRDefault="00773240">
    <w:pPr>
      <w:pStyle w:val="Pieddepage"/>
    </w:pPr>
    <w:r w:rsidRPr="00716C19">
      <w:rPr>
        <w:rFonts w:ascii="Times New Roman" w:hAnsi="Times New Roman"/>
        <w:noProof/>
        <w:sz w:val="22"/>
        <w:lang w:val="fr-CA" w:eastAsia="fr-CA"/>
      </w:rPr>
      <w:drawing>
        <wp:inline distT="0" distB="0" distL="0" distR="0" wp14:anchorId="7BCCDB8D" wp14:editId="7D0FA0FD">
          <wp:extent cx="5970270" cy="201930"/>
          <wp:effectExtent l="0" t="0" r="0" b="0"/>
          <wp:docPr id="3" name="Image 1" descr="lettre-bas-de-pag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lettre-bas-de-page.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0270" cy="2019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A71C2" w14:textId="77777777" w:rsidR="005A073C" w:rsidRDefault="005A073C">
      <w:r>
        <w:separator/>
      </w:r>
    </w:p>
  </w:footnote>
  <w:footnote w:type="continuationSeparator" w:id="0">
    <w:p w14:paraId="2AD8B08A" w14:textId="77777777" w:rsidR="005A073C" w:rsidRDefault="005A0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446EE" w14:textId="77777777" w:rsidR="0098050D" w:rsidRDefault="00773240" w:rsidP="0098050D">
    <w:pPr>
      <w:pStyle w:val="En-tte"/>
    </w:pPr>
    <w:r w:rsidRPr="00716C19">
      <w:rPr>
        <w:rFonts w:eastAsia="Times New Roman"/>
        <w:noProof/>
        <w:vertAlign w:val="subscript"/>
        <w:lang w:val="fr-CA" w:eastAsia="fr-CA"/>
      </w:rPr>
      <w:drawing>
        <wp:inline distT="0" distB="0" distL="0" distR="0" wp14:anchorId="3EBC69B0" wp14:editId="5D2F5496">
          <wp:extent cx="1573530" cy="1046480"/>
          <wp:effectExtent l="0" t="0" r="0" b="0"/>
          <wp:docPr id="2" name="Image 1" descr="logo-CLVM-coul-we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logo-CLVM-coul-web"/>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530" cy="1046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1C633"/>
    <w:multiLevelType w:val="hybridMultilevel"/>
    <w:tmpl w:val="F6BE9F68"/>
    <w:lvl w:ilvl="0" w:tplc="F1583ECC">
      <w:start w:val="1"/>
      <w:numFmt w:val="bullet"/>
      <w:lvlText w:val=""/>
      <w:lvlJc w:val="left"/>
      <w:pPr>
        <w:ind w:left="720" w:hanging="360"/>
      </w:pPr>
      <w:rPr>
        <w:rFonts w:ascii="Symbol" w:hAnsi="Symbol" w:hint="default"/>
      </w:rPr>
    </w:lvl>
    <w:lvl w:ilvl="1" w:tplc="A9860510">
      <w:start w:val="1"/>
      <w:numFmt w:val="bullet"/>
      <w:lvlText w:val="o"/>
      <w:lvlJc w:val="left"/>
      <w:pPr>
        <w:ind w:left="1440" w:hanging="360"/>
      </w:pPr>
      <w:rPr>
        <w:rFonts w:ascii="Courier New" w:hAnsi="Courier New" w:hint="default"/>
      </w:rPr>
    </w:lvl>
    <w:lvl w:ilvl="2" w:tplc="A74CB4AE">
      <w:start w:val="1"/>
      <w:numFmt w:val="bullet"/>
      <w:lvlText w:val=""/>
      <w:lvlJc w:val="left"/>
      <w:pPr>
        <w:ind w:left="2160" w:hanging="360"/>
      </w:pPr>
      <w:rPr>
        <w:rFonts w:ascii="Wingdings" w:hAnsi="Wingdings" w:hint="default"/>
      </w:rPr>
    </w:lvl>
    <w:lvl w:ilvl="3" w:tplc="F89075B4">
      <w:start w:val="1"/>
      <w:numFmt w:val="bullet"/>
      <w:lvlText w:val=""/>
      <w:lvlJc w:val="left"/>
      <w:pPr>
        <w:ind w:left="2880" w:hanging="360"/>
      </w:pPr>
      <w:rPr>
        <w:rFonts w:ascii="Symbol" w:hAnsi="Symbol" w:hint="default"/>
      </w:rPr>
    </w:lvl>
    <w:lvl w:ilvl="4" w:tplc="07C4306E">
      <w:start w:val="1"/>
      <w:numFmt w:val="bullet"/>
      <w:lvlText w:val="o"/>
      <w:lvlJc w:val="left"/>
      <w:pPr>
        <w:ind w:left="3600" w:hanging="360"/>
      </w:pPr>
      <w:rPr>
        <w:rFonts w:ascii="Courier New" w:hAnsi="Courier New" w:hint="default"/>
      </w:rPr>
    </w:lvl>
    <w:lvl w:ilvl="5" w:tplc="413E371A">
      <w:start w:val="1"/>
      <w:numFmt w:val="bullet"/>
      <w:lvlText w:val=""/>
      <w:lvlJc w:val="left"/>
      <w:pPr>
        <w:ind w:left="4320" w:hanging="360"/>
      </w:pPr>
      <w:rPr>
        <w:rFonts w:ascii="Wingdings" w:hAnsi="Wingdings" w:hint="default"/>
      </w:rPr>
    </w:lvl>
    <w:lvl w:ilvl="6" w:tplc="43FED682">
      <w:start w:val="1"/>
      <w:numFmt w:val="bullet"/>
      <w:lvlText w:val=""/>
      <w:lvlJc w:val="left"/>
      <w:pPr>
        <w:ind w:left="5040" w:hanging="360"/>
      </w:pPr>
      <w:rPr>
        <w:rFonts w:ascii="Symbol" w:hAnsi="Symbol" w:hint="default"/>
      </w:rPr>
    </w:lvl>
    <w:lvl w:ilvl="7" w:tplc="B930F2A6">
      <w:start w:val="1"/>
      <w:numFmt w:val="bullet"/>
      <w:lvlText w:val="o"/>
      <w:lvlJc w:val="left"/>
      <w:pPr>
        <w:ind w:left="5760" w:hanging="360"/>
      </w:pPr>
      <w:rPr>
        <w:rFonts w:ascii="Courier New" w:hAnsi="Courier New" w:hint="default"/>
      </w:rPr>
    </w:lvl>
    <w:lvl w:ilvl="8" w:tplc="7C66D070">
      <w:start w:val="1"/>
      <w:numFmt w:val="bullet"/>
      <w:lvlText w:val=""/>
      <w:lvlJc w:val="left"/>
      <w:pPr>
        <w:ind w:left="6480" w:hanging="360"/>
      </w:pPr>
      <w:rPr>
        <w:rFonts w:ascii="Wingdings" w:hAnsi="Wingdings" w:hint="default"/>
      </w:rPr>
    </w:lvl>
  </w:abstractNum>
  <w:abstractNum w:abstractNumId="1" w15:restartNumberingAfterBreak="0">
    <w:nsid w:val="30CEBE03"/>
    <w:multiLevelType w:val="hybridMultilevel"/>
    <w:tmpl w:val="24FC412E"/>
    <w:lvl w:ilvl="0" w:tplc="F25E8362">
      <w:start w:val="1"/>
      <w:numFmt w:val="bullet"/>
      <w:lvlText w:val=""/>
      <w:lvlJc w:val="left"/>
      <w:pPr>
        <w:ind w:left="720" w:hanging="360"/>
      </w:pPr>
      <w:rPr>
        <w:rFonts w:ascii="Symbol" w:hAnsi="Symbol" w:hint="default"/>
      </w:rPr>
    </w:lvl>
    <w:lvl w:ilvl="1" w:tplc="CCB259D6">
      <w:start w:val="1"/>
      <w:numFmt w:val="bullet"/>
      <w:lvlText w:val="o"/>
      <w:lvlJc w:val="left"/>
      <w:pPr>
        <w:ind w:left="1440" w:hanging="360"/>
      </w:pPr>
      <w:rPr>
        <w:rFonts w:ascii="Courier New" w:hAnsi="Courier New" w:hint="default"/>
      </w:rPr>
    </w:lvl>
    <w:lvl w:ilvl="2" w:tplc="F1142EF6">
      <w:start w:val="1"/>
      <w:numFmt w:val="bullet"/>
      <w:lvlText w:val=""/>
      <w:lvlJc w:val="left"/>
      <w:pPr>
        <w:ind w:left="2160" w:hanging="360"/>
      </w:pPr>
      <w:rPr>
        <w:rFonts w:ascii="Wingdings" w:hAnsi="Wingdings" w:hint="default"/>
      </w:rPr>
    </w:lvl>
    <w:lvl w:ilvl="3" w:tplc="DBC236D2">
      <w:start w:val="1"/>
      <w:numFmt w:val="bullet"/>
      <w:lvlText w:val=""/>
      <w:lvlJc w:val="left"/>
      <w:pPr>
        <w:ind w:left="2880" w:hanging="360"/>
      </w:pPr>
      <w:rPr>
        <w:rFonts w:ascii="Symbol" w:hAnsi="Symbol" w:hint="default"/>
      </w:rPr>
    </w:lvl>
    <w:lvl w:ilvl="4" w:tplc="6C3E2906">
      <w:start w:val="1"/>
      <w:numFmt w:val="bullet"/>
      <w:lvlText w:val="o"/>
      <w:lvlJc w:val="left"/>
      <w:pPr>
        <w:ind w:left="3600" w:hanging="360"/>
      </w:pPr>
      <w:rPr>
        <w:rFonts w:ascii="Courier New" w:hAnsi="Courier New" w:hint="default"/>
      </w:rPr>
    </w:lvl>
    <w:lvl w:ilvl="5" w:tplc="17A44EDC">
      <w:start w:val="1"/>
      <w:numFmt w:val="bullet"/>
      <w:lvlText w:val=""/>
      <w:lvlJc w:val="left"/>
      <w:pPr>
        <w:ind w:left="4320" w:hanging="360"/>
      </w:pPr>
      <w:rPr>
        <w:rFonts w:ascii="Wingdings" w:hAnsi="Wingdings" w:hint="default"/>
      </w:rPr>
    </w:lvl>
    <w:lvl w:ilvl="6" w:tplc="B33A5028">
      <w:start w:val="1"/>
      <w:numFmt w:val="bullet"/>
      <w:lvlText w:val=""/>
      <w:lvlJc w:val="left"/>
      <w:pPr>
        <w:ind w:left="5040" w:hanging="360"/>
      </w:pPr>
      <w:rPr>
        <w:rFonts w:ascii="Symbol" w:hAnsi="Symbol" w:hint="default"/>
      </w:rPr>
    </w:lvl>
    <w:lvl w:ilvl="7" w:tplc="66C4CC7A">
      <w:start w:val="1"/>
      <w:numFmt w:val="bullet"/>
      <w:lvlText w:val="o"/>
      <w:lvlJc w:val="left"/>
      <w:pPr>
        <w:ind w:left="5760" w:hanging="360"/>
      </w:pPr>
      <w:rPr>
        <w:rFonts w:ascii="Courier New" w:hAnsi="Courier New" w:hint="default"/>
      </w:rPr>
    </w:lvl>
    <w:lvl w:ilvl="8" w:tplc="EBF83E64">
      <w:start w:val="1"/>
      <w:numFmt w:val="bullet"/>
      <w:lvlText w:val=""/>
      <w:lvlJc w:val="left"/>
      <w:pPr>
        <w:ind w:left="6480" w:hanging="360"/>
      </w:pPr>
      <w:rPr>
        <w:rFonts w:ascii="Wingdings" w:hAnsi="Wingdings" w:hint="default"/>
      </w:rPr>
    </w:lvl>
  </w:abstractNum>
  <w:abstractNum w:abstractNumId="2" w15:restartNumberingAfterBreak="0">
    <w:nsid w:val="4E53BBF0"/>
    <w:multiLevelType w:val="hybridMultilevel"/>
    <w:tmpl w:val="CE0EA314"/>
    <w:lvl w:ilvl="0" w:tplc="C2CA40AE">
      <w:start w:val="1"/>
      <w:numFmt w:val="bullet"/>
      <w:lvlText w:val=""/>
      <w:lvlJc w:val="left"/>
      <w:pPr>
        <w:ind w:left="720" w:hanging="360"/>
      </w:pPr>
      <w:rPr>
        <w:rFonts w:ascii="Symbol" w:hAnsi="Symbol" w:hint="default"/>
      </w:rPr>
    </w:lvl>
    <w:lvl w:ilvl="1" w:tplc="B6440320">
      <w:start w:val="1"/>
      <w:numFmt w:val="bullet"/>
      <w:lvlText w:val="o"/>
      <w:lvlJc w:val="left"/>
      <w:pPr>
        <w:ind w:left="1440" w:hanging="360"/>
      </w:pPr>
      <w:rPr>
        <w:rFonts w:ascii="Courier New" w:hAnsi="Courier New" w:hint="default"/>
      </w:rPr>
    </w:lvl>
    <w:lvl w:ilvl="2" w:tplc="53BA9638">
      <w:start w:val="1"/>
      <w:numFmt w:val="bullet"/>
      <w:lvlText w:val=""/>
      <w:lvlJc w:val="left"/>
      <w:pPr>
        <w:ind w:left="2160" w:hanging="360"/>
      </w:pPr>
      <w:rPr>
        <w:rFonts w:ascii="Wingdings" w:hAnsi="Wingdings" w:hint="default"/>
      </w:rPr>
    </w:lvl>
    <w:lvl w:ilvl="3" w:tplc="65AE389A">
      <w:start w:val="1"/>
      <w:numFmt w:val="bullet"/>
      <w:lvlText w:val=""/>
      <w:lvlJc w:val="left"/>
      <w:pPr>
        <w:ind w:left="2880" w:hanging="360"/>
      </w:pPr>
      <w:rPr>
        <w:rFonts w:ascii="Symbol" w:hAnsi="Symbol" w:hint="default"/>
      </w:rPr>
    </w:lvl>
    <w:lvl w:ilvl="4" w:tplc="FECEE44A">
      <w:start w:val="1"/>
      <w:numFmt w:val="bullet"/>
      <w:lvlText w:val="o"/>
      <w:lvlJc w:val="left"/>
      <w:pPr>
        <w:ind w:left="3600" w:hanging="360"/>
      </w:pPr>
      <w:rPr>
        <w:rFonts w:ascii="Courier New" w:hAnsi="Courier New" w:hint="default"/>
      </w:rPr>
    </w:lvl>
    <w:lvl w:ilvl="5" w:tplc="966879A6">
      <w:start w:val="1"/>
      <w:numFmt w:val="bullet"/>
      <w:lvlText w:val=""/>
      <w:lvlJc w:val="left"/>
      <w:pPr>
        <w:ind w:left="4320" w:hanging="360"/>
      </w:pPr>
      <w:rPr>
        <w:rFonts w:ascii="Wingdings" w:hAnsi="Wingdings" w:hint="default"/>
      </w:rPr>
    </w:lvl>
    <w:lvl w:ilvl="6" w:tplc="715C3952">
      <w:start w:val="1"/>
      <w:numFmt w:val="bullet"/>
      <w:lvlText w:val=""/>
      <w:lvlJc w:val="left"/>
      <w:pPr>
        <w:ind w:left="5040" w:hanging="360"/>
      </w:pPr>
      <w:rPr>
        <w:rFonts w:ascii="Symbol" w:hAnsi="Symbol" w:hint="default"/>
      </w:rPr>
    </w:lvl>
    <w:lvl w:ilvl="7" w:tplc="80EE9D8E">
      <w:start w:val="1"/>
      <w:numFmt w:val="bullet"/>
      <w:lvlText w:val="o"/>
      <w:lvlJc w:val="left"/>
      <w:pPr>
        <w:ind w:left="5760" w:hanging="360"/>
      </w:pPr>
      <w:rPr>
        <w:rFonts w:ascii="Courier New" w:hAnsi="Courier New" w:hint="default"/>
      </w:rPr>
    </w:lvl>
    <w:lvl w:ilvl="8" w:tplc="FA02D52E">
      <w:start w:val="1"/>
      <w:numFmt w:val="bullet"/>
      <w:lvlText w:val=""/>
      <w:lvlJc w:val="left"/>
      <w:pPr>
        <w:ind w:left="6480" w:hanging="360"/>
      </w:pPr>
      <w:rPr>
        <w:rFonts w:ascii="Wingdings" w:hAnsi="Wingdings" w:hint="default"/>
      </w:rPr>
    </w:lvl>
  </w:abstractNum>
  <w:abstractNum w:abstractNumId="3" w15:restartNumberingAfterBreak="0">
    <w:nsid w:val="51C526F7"/>
    <w:multiLevelType w:val="hybridMultilevel"/>
    <w:tmpl w:val="2A3A37B8"/>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E29C3D"/>
    <w:multiLevelType w:val="hybridMultilevel"/>
    <w:tmpl w:val="E9CA6E20"/>
    <w:lvl w:ilvl="0" w:tplc="33942090">
      <w:start w:val="1"/>
      <w:numFmt w:val="bullet"/>
      <w:lvlText w:val=""/>
      <w:lvlJc w:val="left"/>
      <w:pPr>
        <w:ind w:left="720" w:hanging="360"/>
      </w:pPr>
      <w:rPr>
        <w:rFonts w:ascii="Symbol" w:hAnsi="Symbol" w:hint="default"/>
      </w:rPr>
    </w:lvl>
    <w:lvl w:ilvl="1" w:tplc="BB5413FA">
      <w:start w:val="1"/>
      <w:numFmt w:val="bullet"/>
      <w:lvlText w:val="o"/>
      <w:lvlJc w:val="left"/>
      <w:pPr>
        <w:ind w:left="1440" w:hanging="360"/>
      </w:pPr>
      <w:rPr>
        <w:rFonts w:ascii="Courier New" w:hAnsi="Courier New" w:hint="default"/>
      </w:rPr>
    </w:lvl>
    <w:lvl w:ilvl="2" w:tplc="CCD0D9CA">
      <w:start w:val="1"/>
      <w:numFmt w:val="bullet"/>
      <w:lvlText w:val=""/>
      <w:lvlJc w:val="left"/>
      <w:pPr>
        <w:ind w:left="2160" w:hanging="360"/>
      </w:pPr>
      <w:rPr>
        <w:rFonts w:ascii="Wingdings" w:hAnsi="Wingdings" w:hint="default"/>
      </w:rPr>
    </w:lvl>
    <w:lvl w:ilvl="3" w:tplc="DDD49A26">
      <w:start w:val="1"/>
      <w:numFmt w:val="bullet"/>
      <w:lvlText w:val=""/>
      <w:lvlJc w:val="left"/>
      <w:pPr>
        <w:ind w:left="2880" w:hanging="360"/>
      </w:pPr>
      <w:rPr>
        <w:rFonts w:ascii="Symbol" w:hAnsi="Symbol" w:hint="default"/>
      </w:rPr>
    </w:lvl>
    <w:lvl w:ilvl="4" w:tplc="112E9166">
      <w:start w:val="1"/>
      <w:numFmt w:val="bullet"/>
      <w:lvlText w:val="o"/>
      <w:lvlJc w:val="left"/>
      <w:pPr>
        <w:ind w:left="3600" w:hanging="360"/>
      </w:pPr>
      <w:rPr>
        <w:rFonts w:ascii="Courier New" w:hAnsi="Courier New" w:hint="default"/>
      </w:rPr>
    </w:lvl>
    <w:lvl w:ilvl="5" w:tplc="8F2AA334">
      <w:start w:val="1"/>
      <w:numFmt w:val="bullet"/>
      <w:lvlText w:val=""/>
      <w:lvlJc w:val="left"/>
      <w:pPr>
        <w:ind w:left="4320" w:hanging="360"/>
      </w:pPr>
      <w:rPr>
        <w:rFonts w:ascii="Wingdings" w:hAnsi="Wingdings" w:hint="default"/>
      </w:rPr>
    </w:lvl>
    <w:lvl w:ilvl="6" w:tplc="ACA0FC7A">
      <w:start w:val="1"/>
      <w:numFmt w:val="bullet"/>
      <w:lvlText w:val=""/>
      <w:lvlJc w:val="left"/>
      <w:pPr>
        <w:ind w:left="5040" w:hanging="360"/>
      </w:pPr>
      <w:rPr>
        <w:rFonts w:ascii="Symbol" w:hAnsi="Symbol" w:hint="default"/>
      </w:rPr>
    </w:lvl>
    <w:lvl w:ilvl="7" w:tplc="8ACC446E">
      <w:start w:val="1"/>
      <w:numFmt w:val="bullet"/>
      <w:lvlText w:val="o"/>
      <w:lvlJc w:val="left"/>
      <w:pPr>
        <w:ind w:left="5760" w:hanging="360"/>
      </w:pPr>
      <w:rPr>
        <w:rFonts w:ascii="Courier New" w:hAnsi="Courier New" w:hint="default"/>
      </w:rPr>
    </w:lvl>
    <w:lvl w:ilvl="8" w:tplc="B4F6EDEA">
      <w:start w:val="1"/>
      <w:numFmt w:val="bullet"/>
      <w:lvlText w:val=""/>
      <w:lvlJc w:val="left"/>
      <w:pPr>
        <w:ind w:left="6480" w:hanging="360"/>
      </w:pPr>
      <w:rPr>
        <w:rFonts w:ascii="Wingdings" w:hAnsi="Wingdings" w:hint="default"/>
      </w:rPr>
    </w:lvl>
  </w:abstractNum>
  <w:abstractNum w:abstractNumId="5" w15:restartNumberingAfterBreak="0">
    <w:nsid w:val="6CDD2DCA"/>
    <w:multiLevelType w:val="hybridMultilevel"/>
    <w:tmpl w:val="D4321F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BF546A"/>
    <w:multiLevelType w:val="hybridMultilevel"/>
    <w:tmpl w:val="3600F3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039085292">
    <w:abstractNumId w:val="3"/>
  </w:num>
  <w:num w:numId="2" w16cid:durableId="305208707">
    <w:abstractNumId w:val="5"/>
  </w:num>
  <w:num w:numId="3" w16cid:durableId="112411531">
    <w:abstractNumId w:val="6"/>
  </w:num>
  <w:num w:numId="4" w16cid:durableId="1374311530">
    <w:abstractNumId w:val="2"/>
  </w:num>
  <w:num w:numId="5" w16cid:durableId="2135100855">
    <w:abstractNumId w:val="4"/>
  </w:num>
  <w:num w:numId="6" w16cid:durableId="2025666880">
    <w:abstractNumId w:val="1"/>
  </w:num>
  <w:num w:numId="7" w16cid:durableId="1835687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D76"/>
    <w:rsid w:val="0002097A"/>
    <w:rsid w:val="00053CE9"/>
    <w:rsid w:val="00073F95"/>
    <w:rsid w:val="00075C1D"/>
    <w:rsid w:val="000A00F5"/>
    <w:rsid w:val="000F1359"/>
    <w:rsid w:val="001655A6"/>
    <w:rsid w:val="00167F8B"/>
    <w:rsid w:val="00175358"/>
    <w:rsid w:val="001A5731"/>
    <w:rsid w:val="001B0FD8"/>
    <w:rsid w:val="00224BB9"/>
    <w:rsid w:val="002370AB"/>
    <w:rsid w:val="00261CCA"/>
    <w:rsid w:val="00303681"/>
    <w:rsid w:val="00336E53"/>
    <w:rsid w:val="00344C31"/>
    <w:rsid w:val="003547C8"/>
    <w:rsid w:val="00385F46"/>
    <w:rsid w:val="003A109D"/>
    <w:rsid w:val="00443CA3"/>
    <w:rsid w:val="00471034"/>
    <w:rsid w:val="004A64DC"/>
    <w:rsid w:val="004C4933"/>
    <w:rsid w:val="004D2C7B"/>
    <w:rsid w:val="004E5C13"/>
    <w:rsid w:val="00505960"/>
    <w:rsid w:val="00545941"/>
    <w:rsid w:val="005A073C"/>
    <w:rsid w:val="005F2D12"/>
    <w:rsid w:val="005F4E85"/>
    <w:rsid w:val="005F5F58"/>
    <w:rsid w:val="00603B76"/>
    <w:rsid w:val="00621C7F"/>
    <w:rsid w:val="006221B6"/>
    <w:rsid w:val="006B096F"/>
    <w:rsid w:val="006B2DA1"/>
    <w:rsid w:val="006C0991"/>
    <w:rsid w:val="0077217C"/>
    <w:rsid w:val="00773240"/>
    <w:rsid w:val="00776599"/>
    <w:rsid w:val="00792BC3"/>
    <w:rsid w:val="00796924"/>
    <w:rsid w:val="007A4C80"/>
    <w:rsid w:val="007A5FA3"/>
    <w:rsid w:val="007B1407"/>
    <w:rsid w:val="007B7DE5"/>
    <w:rsid w:val="008068BD"/>
    <w:rsid w:val="008502A7"/>
    <w:rsid w:val="00851498"/>
    <w:rsid w:val="0085679A"/>
    <w:rsid w:val="00863445"/>
    <w:rsid w:val="008F376C"/>
    <w:rsid w:val="00926A62"/>
    <w:rsid w:val="00945886"/>
    <w:rsid w:val="0098050D"/>
    <w:rsid w:val="009A118C"/>
    <w:rsid w:val="009B108A"/>
    <w:rsid w:val="00A06330"/>
    <w:rsid w:val="00A13F1D"/>
    <w:rsid w:val="00A22350"/>
    <w:rsid w:val="00A27F98"/>
    <w:rsid w:val="00A326C1"/>
    <w:rsid w:val="00A436CC"/>
    <w:rsid w:val="00A60F9D"/>
    <w:rsid w:val="00AE38CE"/>
    <w:rsid w:val="00B06B1A"/>
    <w:rsid w:val="00B14071"/>
    <w:rsid w:val="00B32AEF"/>
    <w:rsid w:val="00B86101"/>
    <w:rsid w:val="00B87D31"/>
    <w:rsid w:val="00B95DD0"/>
    <w:rsid w:val="00BD0381"/>
    <w:rsid w:val="00BE34DF"/>
    <w:rsid w:val="00BF05A7"/>
    <w:rsid w:val="00BF535F"/>
    <w:rsid w:val="00C05F05"/>
    <w:rsid w:val="00C542F4"/>
    <w:rsid w:val="00C63F19"/>
    <w:rsid w:val="00C805B9"/>
    <w:rsid w:val="00C80ED9"/>
    <w:rsid w:val="00CC29B1"/>
    <w:rsid w:val="00CC350F"/>
    <w:rsid w:val="00CE052E"/>
    <w:rsid w:val="00D1564F"/>
    <w:rsid w:val="00D617D5"/>
    <w:rsid w:val="00D92CB2"/>
    <w:rsid w:val="00DC2EF0"/>
    <w:rsid w:val="00E234AA"/>
    <w:rsid w:val="00E467FD"/>
    <w:rsid w:val="00E46BCB"/>
    <w:rsid w:val="00EB6035"/>
    <w:rsid w:val="00F04A4D"/>
    <w:rsid w:val="00F579B7"/>
    <w:rsid w:val="00F768C4"/>
    <w:rsid w:val="00FC1ED5"/>
    <w:rsid w:val="00FD4EEB"/>
    <w:rsid w:val="00FD6682"/>
    <w:rsid w:val="00FE4ACC"/>
    <w:rsid w:val="00FF6D76"/>
  </w:rsids>
  <m:mathPr>
    <m:mathFont m:val="Cambria Math"/>
    <m:brkBin m:val="before"/>
    <m:brkBinSub m:val="--"/>
    <m:smallFrac m:val="0"/>
    <m:dispDef m:val="0"/>
    <m:lMargin m:val="0"/>
    <m:rMargin m:val="0"/>
    <m:defJc m:val="centerGroup"/>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1335ED"/>
  <w15:chartTrackingRefBased/>
  <w15:docId w15:val="{03C550DF-34A5-D34A-886D-D7498555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fr-CA"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34AA"/>
    <w:rPr>
      <w:rFonts w:asciiTheme="minorHAnsi" w:eastAsiaTheme="minorHAnsi" w:hAnsiTheme="minorHAnsi" w:cstheme="minorBidi"/>
      <w:sz w:val="24"/>
      <w:szCs w:val="24"/>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50002"/>
    <w:pPr>
      <w:tabs>
        <w:tab w:val="center" w:pos="4536"/>
        <w:tab w:val="right" w:pos="9072"/>
      </w:tabs>
    </w:pPr>
    <w:rPr>
      <w:rFonts w:ascii="Cambria" w:eastAsia="Cambria" w:hAnsi="Cambria" w:cs="Times New Roman"/>
    </w:rPr>
  </w:style>
  <w:style w:type="character" w:customStyle="1" w:styleId="En-tteCar">
    <w:name w:val="En-tête Car"/>
    <w:basedOn w:val="Policepardfaut"/>
    <w:link w:val="En-tte"/>
    <w:uiPriority w:val="99"/>
    <w:semiHidden/>
    <w:rsid w:val="00550002"/>
  </w:style>
  <w:style w:type="paragraph" w:styleId="Pieddepage">
    <w:name w:val="footer"/>
    <w:basedOn w:val="Normal"/>
    <w:link w:val="PieddepageCar"/>
    <w:uiPriority w:val="99"/>
    <w:semiHidden/>
    <w:unhideWhenUsed/>
    <w:rsid w:val="00550002"/>
    <w:pPr>
      <w:tabs>
        <w:tab w:val="center" w:pos="4536"/>
        <w:tab w:val="right" w:pos="9072"/>
      </w:tabs>
    </w:pPr>
    <w:rPr>
      <w:rFonts w:ascii="Cambria" w:eastAsia="Cambria" w:hAnsi="Cambria" w:cs="Times New Roman"/>
    </w:rPr>
  </w:style>
  <w:style w:type="character" w:customStyle="1" w:styleId="PieddepageCar">
    <w:name w:val="Pied de page Car"/>
    <w:basedOn w:val="Policepardfaut"/>
    <w:link w:val="Pieddepage"/>
    <w:uiPriority w:val="99"/>
    <w:semiHidden/>
    <w:rsid w:val="00550002"/>
  </w:style>
  <w:style w:type="paragraph" w:customStyle="1" w:styleId="corpsdutexte">
    <w:name w:val="corps du texte"/>
    <w:basedOn w:val="Normal"/>
    <w:autoRedefine/>
    <w:rsid w:val="005F51DE"/>
    <w:rPr>
      <w:rFonts w:eastAsia="Times New Roman"/>
      <w:szCs w:val="20"/>
      <w:lang w:val="fr-CA" w:eastAsia="fr-FR"/>
    </w:rPr>
  </w:style>
  <w:style w:type="paragraph" w:customStyle="1" w:styleId="Date1">
    <w:name w:val="Date1"/>
    <w:basedOn w:val="Normal"/>
    <w:next w:val="destinataire"/>
    <w:autoRedefine/>
    <w:rsid w:val="005F51DE"/>
    <w:rPr>
      <w:rFonts w:eastAsia="Times New Roman"/>
      <w:szCs w:val="20"/>
      <w:lang w:val="fr-CA" w:eastAsia="fr-FR"/>
    </w:rPr>
  </w:style>
  <w:style w:type="paragraph" w:customStyle="1" w:styleId="destinataire">
    <w:name w:val="destinataire"/>
    <w:basedOn w:val="corpsdutexte"/>
    <w:next w:val="sujet"/>
    <w:autoRedefine/>
    <w:rsid w:val="005F51DE"/>
    <w:pPr>
      <w:outlineLvl w:val="0"/>
    </w:pPr>
  </w:style>
  <w:style w:type="paragraph" w:customStyle="1" w:styleId="sujet">
    <w:name w:val="sujet"/>
    <w:basedOn w:val="corpsdutexte"/>
    <w:next w:val="corpsdutexte"/>
    <w:autoRedefine/>
    <w:rsid w:val="005F51DE"/>
    <w:pPr>
      <w:keepNext/>
      <w:outlineLvl w:val="0"/>
    </w:pPr>
    <w:rPr>
      <w:b/>
    </w:rPr>
  </w:style>
  <w:style w:type="paragraph" w:styleId="Signature">
    <w:name w:val="Signature"/>
    <w:basedOn w:val="Normal"/>
    <w:next w:val="Normal"/>
    <w:link w:val="SignatureCar"/>
    <w:rsid w:val="005F51DE"/>
    <w:pPr>
      <w:spacing w:before="1200"/>
    </w:pPr>
    <w:rPr>
      <w:rFonts w:eastAsia="Times New Roman"/>
      <w:szCs w:val="20"/>
      <w:lang w:val="fr-CA" w:eastAsia="fr-FR"/>
    </w:rPr>
  </w:style>
  <w:style w:type="character" w:customStyle="1" w:styleId="SignatureCar">
    <w:name w:val="Signature Car"/>
    <w:basedOn w:val="Policepardfaut"/>
    <w:link w:val="Signature"/>
    <w:rsid w:val="005F51DE"/>
    <w:rPr>
      <w:rFonts w:ascii="Palatino" w:eastAsia="Times New Roman" w:hAnsi="Palatino"/>
      <w:sz w:val="24"/>
    </w:rPr>
  </w:style>
  <w:style w:type="paragraph" w:styleId="Paragraphedeliste">
    <w:name w:val="List Paragraph"/>
    <w:basedOn w:val="Normal"/>
    <w:uiPriority w:val="34"/>
    <w:qFormat/>
    <w:rsid w:val="00E234AA"/>
    <w:pPr>
      <w:ind w:left="720"/>
      <w:contextualSpacing/>
    </w:pPr>
  </w:style>
  <w:style w:type="character" w:styleId="Hyperlien">
    <w:name w:val="Hyperlink"/>
    <w:basedOn w:val="Policepardfaut"/>
    <w:uiPriority w:val="99"/>
    <w:unhideWhenUsed/>
    <w:rsid w:val="00E234AA"/>
    <w:rPr>
      <w:color w:val="0563C1" w:themeColor="hyperlink"/>
      <w:u w:val="single"/>
    </w:rPr>
  </w:style>
  <w:style w:type="paragraph" w:styleId="Textedebulles">
    <w:name w:val="Balloon Text"/>
    <w:basedOn w:val="Normal"/>
    <w:link w:val="TextedebullesCar"/>
    <w:rsid w:val="004D2C7B"/>
    <w:rPr>
      <w:rFonts w:ascii="Times New Roman" w:hAnsi="Times New Roman" w:cs="Times New Roman"/>
      <w:sz w:val="18"/>
      <w:szCs w:val="18"/>
    </w:rPr>
  </w:style>
  <w:style w:type="character" w:customStyle="1" w:styleId="TextedebullesCar">
    <w:name w:val="Texte de bulles Car"/>
    <w:basedOn w:val="Policepardfaut"/>
    <w:link w:val="Textedebulles"/>
    <w:rsid w:val="004D2C7B"/>
    <w:rPr>
      <w:rFonts w:ascii="Times New Roman" w:eastAsiaTheme="minorHAnsi" w:hAnsi="Times New Roman"/>
      <w:sz w:val="18"/>
      <w:szCs w:val="18"/>
      <w:lang w:val="fr-FR" w:eastAsia="en-US"/>
    </w:rPr>
  </w:style>
  <w:style w:type="paragraph" w:styleId="Rvision">
    <w:name w:val="Revision"/>
    <w:hidden/>
    <w:semiHidden/>
    <w:rsid w:val="00FE4ACC"/>
    <w:rPr>
      <w:rFonts w:asciiTheme="minorHAnsi" w:eastAsiaTheme="minorHAnsi" w:hAnsiTheme="minorHAnsi" w:cstheme="minorBidi"/>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233;ric.michaud@clvm.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E9C8C8151958498EEBCA0A13A2C6CB" ma:contentTypeVersion="13" ma:contentTypeDescription="Crée un document." ma:contentTypeScope="" ma:versionID="505a2fc2c0e144f14df267e63cb72a15">
  <xsd:schema xmlns:xsd="http://www.w3.org/2001/XMLSchema" xmlns:xs="http://www.w3.org/2001/XMLSchema" xmlns:p="http://schemas.microsoft.com/office/2006/metadata/properties" xmlns:ns2="80376aa9-2903-4c20-a454-c2b13a7b969a" xmlns:ns3="108effbd-557f-4272-a4a8-3fa390082264" targetNamespace="http://schemas.microsoft.com/office/2006/metadata/properties" ma:root="true" ma:fieldsID="6f67ba7dc07c21090f01725a1d8385b1" ns2:_="" ns3:_="">
    <xsd:import namespace="80376aa9-2903-4c20-a454-c2b13a7b969a"/>
    <xsd:import namespace="108effbd-557f-4272-a4a8-3fa39008226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76aa9-2903-4c20-a454-c2b13a7b9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6317be9b-f864-4c89-9e51-026994445d7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8effbd-557f-4272-a4a8-3fa39008226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45221a9-8eaf-49d8-af6c-164ac4c40745}" ma:internalName="TaxCatchAll" ma:showField="CatchAllData" ma:web="108effbd-557f-4272-a4a8-3fa390082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8effbd-557f-4272-a4a8-3fa390082264" xsi:nil="true"/>
    <lcf76f155ced4ddcb4097134ff3c332f xmlns="80376aa9-2903-4c20-a454-c2b13a7b96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435DD0-70F4-4738-9F9D-25B1C1B13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76aa9-2903-4c20-a454-c2b13a7b969a"/>
    <ds:schemaRef ds:uri="108effbd-557f-4272-a4a8-3fa390082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DEFD67-7C5F-46DC-9C61-330E68CB20C8}">
  <ds:schemaRefs>
    <ds:schemaRef ds:uri="http://schemas.microsoft.com/sharepoint/v3/contenttype/forms"/>
  </ds:schemaRefs>
</ds:datastoreItem>
</file>

<file path=customXml/itemProps3.xml><?xml version="1.0" encoding="utf-8"?>
<ds:datastoreItem xmlns:ds="http://schemas.openxmlformats.org/officeDocument/2006/customXml" ds:itemID="{E60E88F6-87E1-4578-8BD9-A9E6868B5383}">
  <ds:schemaRefs>
    <ds:schemaRef ds:uri="http://schemas.microsoft.com/office/2006/metadata/properties"/>
    <ds:schemaRef ds:uri="http://schemas.microsoft.com/office/infopath/2007/PartnerControls"/>
    <ds:schemaRef ds:uri="108effbd-557f-4272-a4a8-3fa390082264"/>
    <ds:schemaRef ds:uri="80376aa9-2903-4c20-a454-c2b13a7b969a"/>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Pages>
  <Words>682</Words>
  <Characters>3755</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cp:lastModifiedBy>Éric Michaud</cp:lastModifiedBy>
  <cp:revision>68</cp:revision>
  <cp:lastPrinted>2019-01-21T20:23:00Z</cp:lastPrinted>
  <dcterms:created xsi:type="dcterms:W3CDTF">2018-12-18T16:05:00Z</dcterms:created>
  <dcterms:modified xsi:type="dcterms:W3CDTF">2025-07-10T14:40:00Z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0x010100E4E9C8C8151958498EEBCA0A13A2C6CB</vt:lpwstr>
  </property>
  <property fmtid="{D5CDD505-2E9C-101B-9397-08002B2CF9AE}" pid="3" name="MediaServiceImageTags">
    <vt:lpwstr/>
  </property>
</Properties>
</file>